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106E7" w14:textId="0D479BF2" w:rsidR="00EF2F47" w:rsidRPr="00595E49" w:rsidRDefault="00595E49" w:rsidP="00EF2F47">
      <w:pPr>
        <w:spacing w:after="0" w:line="240" w:lineRule="auto"/>
        <w:jc w:val="center"/>
        <w:rPr>
          <w:rFonts w:ascii="Vodafone Rg" w:hAnsi="Vodafone Rg"/>
          <w:b/>
          <w:bCs/>
          <w:sz w:val="40"/>
          <w:szCs w:val="40"/>
        </w:rPr>
      </w:pPr>
      <w:r w:rsidRPr="00595E49">
        <w:rPr>
          <w:rFonts w:ascii="Vodafone Rg" w:hAnsi="Vodafone Rg"/>
          <w:noProof/>
          <w:lang w:eastAsia="tr-TR"/>
        </w:rPr>
        <w:drawing>
          <wp:anchor distT="0" distB="0" distL="114300" distR="114300" simplePos="0" relativeHeight="251659264" behindDoc="1" locked="0" layoutInCell="1" allowOverlap="1" wp14:anchorId="68EC3B82" wp14:editId="35EAF8F1">
            <wp:simplePos x="0" y="0"/>
            <wp:positionH relativeFrom="margin">
              <wp:posOffset>5371465</wp:posOffset>
            </wp:positionH>
            <wp:positionV relativeFrom="paragraph">
              <wp:posOffset>-474345</wp:posOffset>
            </wp:positionV>
            <wp:extent cx="1100455" cy="786130"/>
            <wp:effectExtent l="0" t="0" r="4445" b="0"/>
            <wp:wrapNone/>
            <wp:docPr id="2096294373" name="Resim 2096294373"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70791" name="Resim 1379770791" descr="yazı tipi, metin, logo, grafik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anchor>
        </w:drawing>
      </w:r>
    </w:p>
    <w:p w14:paraId="17E7B835" w14:textId="77777777" w:rsidR="00595E49" w:rsidRPr="00595E49" w:rsidRDefault="00595E49" w:rsidP="00EF2F47">
      <w:pPr>
        <w:spacing w:after="0" w:line="240" w:lineRule="auto"/>
        <w:jc w:val="center"/>
        <w:rPr>
          <w:rFonts w:ascii="Vodafone Rg" w:hAnsi="Vodafone Rg"/>
          <w:b/>
          <w:bCs/>
          <w:sz w:val="40"/>
          <w:szCs w:val="40"/>
        </w:rPr>
      </w:pPr>
    </w:p>
    <w:p w14:paraId="28CC1C36" w14:textId="125D147D" w:rsidR="00595E49" w:rsidRPr="00E045DE" w:rsidRDefault="00595E49" w:rsidP="00EF2F47">
      <w:pPr>
        <w:spacing w:after="0" w:line="240" w:lineRule="auto"/>
        <w:jc w:val="center"/>
        <w:rPr>
          <w:rFonts w:ascii="Vodafone Rg" w:hAnsi="Vodafone Rg"/>
          <w:b/>
          <w:bCs/>
          <w:sz w:val="40"/>
          <w:szCs w:val="40"/>
        </w:rPr>
      </w:pPr>
      <w:r w:rsidRPr="00E045DE">
        <w:rPr>
          <w:rFonts w:ascii="Vodafone Rg" w:hAnsi="Vodafone Rg"/>
          <w:b/>
          <w:bCs/>
          <w:sz w:val="40"/>
          <w:szCs w:val="40"/>
        </w:rPr>
        <w:t xml:space="preserve">İŞLETMELER YASAL UYUMLULUĞUNU </w:t>
      </w:r>
    </w:p>
    <w:p w14:paraId="2C51DD9C" w14:textId="2EDC4630" w:rsidR="00EF2F47" w:rsidRPr="00E045DE" w:rsidRDefault="00595E49" w:rsidP="00EF2F47">
      <w:pPr>
        <w:spacing w:after="0" w:line="240" w:lineRule="auto"/>
        <w:jc w:val="center"/>
        <w:rPr>
          <w:rFonts w:ascii="Vodafone Rg" w:hAnsi="Vodafone Rg"/>
          <w:b/>
          <w:bCs/>
          <w:sz w:val="40"/>
          <w:szCs w:val="40"/>
        </w:rPr>
      </w:pPr>
      <w:r w:rsidRPr="00E045DE">
        <w:rPr>
          <w:rFonts w:ascii="Vodafone Rg" w:hAnsi="Vodafone Rg"/>
          <w:b/>
          <w:bCs/>
          <w:sz w:val="40"/>
          <w:szCs w:val="40"/>
        </w:rPr>
        <w:t>VODAFONE BUSINESS ARAÇ TAKİP SİSTEMİ İLE SAĞLIYOR</w:t>
      </w:r>
    </w:p>
    <w:p w14:paraId="77C1A628" w14:textId="77777777" w:rsidR="00595E49" w:rsidRPr="00595E49" w:rsidRDefault="00595E49" w:rsidP="00EF2F47">
      <w:pPr>
        <w:spacing w:after="0" w:line="240" w:lineRule="auto"/>
        <w:jc w:val="center"/>
        <w:rPr>
          <w:rFonts w:ascii="Vodafone Rg" w:hAnsi="Vodafone Rg"/>
          <w:b/>
          <w:bCs/>
          <w:sz w:val="22"/>
          <w:szCs w:val="22"/>
        </w:rPr>
      </w:pPr>
    </w:p>
    <w:p w14:paraId="4EC0DD01" w14:textId="171490F0" w:rsidR="00EF2F47" w:rsidRPr="006B39E7" w:rsidRDefault="006B39E7" w:rsidP="00EF2F47">
      <w:pPr>
        <w:spacing w:after="0" w:line="240" w:lineRule="auto"/>
        <w:jc w:val="center"/>
        <w:rPr>
          <w:rFonts w:ascii="Vodafone Rg" w:hAnsi="Vodafone Rg"/>
          <w:b/>
          <w:bCs/>
        </w:rPr>
      </w:pPr>
      <w:r w:rsidRPr="006B39E7">
        <w:rPr>
          <w:rFonts w:ascii="Vodafone Rg" w:hAnsi="Vodafone Rg"/>
          <w:b/>
          <w:bCs/>
        </w:rPr>
        <w:t>Geçtiğimiz yıl yürürlüğe giren araç takip sistemi zorunluluğu, araç kiralama sektöründe güvenliği artırmak ve denetim süreçlerini kolaylaştırma</w:t>
      </w:r>
      <w:r w:rsidR="00353DD0">
        <w:rPr>
          <w:rFonts w:ascii="Vodafone Rg" w:hAnsi="Vodafone Rg"/>
          <w:b/>
          <w:bCs/>
        </w:rPr>
        <w:t>yı</w:t>
      </w:r>
      <w:r w:rsidRPr="006B39E7">
        <w:rPr>
          <w:rFonts w:ascii="Vodafone Rg" w:hAnsi="Vodafone Rg"/>
          <w:b/>
          <w:bCs/>
        </w:rPr>
        <w:t xml:space="preserve"> amaçlıyor. Vodafone Business’ın Araç Takip Sistemi’yle </w:t>
      </w:r>
      <w:r w:rsidR="00353DD0">
        <w:rPr>
          <w:rFonts w:ascii="Vodafone Rg" w:hAnsi="Vodafone Rg"/>
          <w:b/>
          <w:bCs/>
        </w:rPr>
        <w:t xml:space="preserve">de </w:t>
      </w:r>
      <w:r w:rsidRPr="006B39E7">
        <w:rPr>
          <w:rFonts w:ascii="Vodafone Rg" w:hAnsi="Vodafone Rg"/>
          <w:b/>
          <w:bCs/>
        </w:rPr>
        <w:t xml:space="preserve">işletmeler </w:t>
      </w:r>
      <w:r>
        <w:rPr>
          <w:rFonts w:ascii="Vodafone Rg" w:hAnsi="Vodafone Rg"/>
          <w:b/>
          <w:bCs/>
        </w:rPr>
        <w:t>y</w:t>
      </w:r>
      <w:r w:rsidRPr="006B39E7">
        <w:rPr>
          <w:rFonts w:ascii="Vodafone Rg" w:hAnsi="Vodafone Rg"/>
          <w:b/>
          <w:bCs/>
        </w:rPr>
        <w:t>asal zorunluluğa tam uyum sağlarken, araçların</w:t>
      </w:r>
      <w:r>
        <w:rPr>
          <w:rFonts w:ascii="Vodafone Rg" w:hAnsi="Vodafone Rg"/>
          <w:b/>
          <w:bCs/>
        </w:rPr>
        <w:t>ı</w:t>
      </w:r>
      <w:r w:rsidRPr="006B39E7">
        <w:rPr>
          <w:rFonts w:ascii="Vodafone Rg" w:hAnsi="Vodafone Rg"/>
          <w:b/>
          <w:bCs/>
        </w:rPr>
        <w:t xml:space="preserve"> 7/24 takip ederek operasyonel verimliliğini</w:t>
      </w:r>
      <w:r>
        <w:rPr>
          <w:rFonts w:ascii="Vodafone Rg" w:hAnsi="Vodafone Rg"/>
          <w:b/>
          <w:bCs/>
        </w:rPr>
        <w:t xml:space="preserve"> </w:t>
      </w:r>
      <w:r w:rsidRPr="006B39E7">
        <w:rPr>
          <w:rFonts w:ascii="Vodafone Rg" w:hAnsi="Vodafone Rg"/>
          <w:b/>
          <w:bCs/>
        </w:rPr>
        <w:t>artır</w:t>
      </w:r>
      <w:r>
        <w:rPr>
          <w:rFonts w:ascii="Vodafone Rg" w:hAnsi="Vodafone Rg"/>
          <w:b/>
          <w:bCs/>
        </w:rPr>
        <w:t xml:space="preserve">arak, </w:t>
      </w:r>
      <w:r w:rsidRPr="006B39E7">
        <w:rPr>
          <w:rFonts w:ascii="Vodafone Rg" w:hAnsi="Vodafone Rg"/>
          <w:b/>
          <w:bCs/>
        </w:rPr>
        <w:t>yüzde 15’e varan yakıt tasarrufuyla da maliyetlerini düşür</w:t>
      </w:r>
      <w:r>
        <w:rPr>
          <w:rFonts w:ascii="Vodafone Rg" w:hAnsi="Vodafone Rg"/>
          <w:b/>
          <w:bCs/>
        </w:rPr>
        <w:t>üyor.</w:t>
      </w:r>
    </w:p>
    <w:p w14:paraId="78390380" w14:textId="77777777" w:rsidR="00EF2F47" w:rsidRPr="00595E49" w:rsidRDefault="00EF2F47" w:rsidP="00EF2F47">
      <w:pPr>
        <w:spacing w:after="0" w:line="240" w:lineRule="auto"/>
        <w:jc w:val="both"/>
        <w:rPr>
          <w:rFonts w:ascii="Vodafone Rg" w:hAnsi="Vodafone Rg"/>
          <w:sz w:val="22"/>
          <w:szCs w:val="22"/>
        </w:rPr>
      </w:pPr>
    </w:p>
    <w:p w14:paraId="43329F19" w14:textId="150294C9" w:rsidR="00D05852" w:rsidRDefault="00CA4586" w:rsidP="00EF2F47">
      <w:pPr>
        <w:spacing w:after="0" w:line="240" w:lineRule="auto"/>
        <w:jc w:val="both"/>
        <w:rPr>
          <w:rFonts w:ascii="Vodafone Rg" w:hAnsi="Vodafone Rg"/>
          <w:sz w:val="22"/>
          <w:szCs w:val="22"/>
        </w:rPr>
      </w:pPr>
      <w:r>
        <w:rPr>
          <w:rFonts w:ascii="Vodafone Rg" w:hAnsi="Vodafone Rg"/>
          <w:b/>
          <w:bCs/>
          <w:sz w:val="22"/>
          <w:szCs w:val="22"/>
        </w:rPr>
        <w:t>24</w:t>
      </w:r>
      <w:r w:rsidR="003A0995">
        <w:rPr>
          <w:rFonts w:ascii="Vodafone Rg" w:hAnsi="Vodafone Rg"/>
          <w:b/>
          <w:bCs/>
          <w:sz w:val="22"/>
          <w:szCs w:val="22"/>
        </w:rPr>
        <w:t xml:space="preserve"> Haziran </w:t>
      </w:r>
      <w:r w:rsidR="00EF2F47" w:rsidRPr="00595E49">
        <w:rPr>
          <w:rFonts w:ascii="Vodafone Rg" w:hAnsi="Vodafone Rg"/>
          <w:b/>
          <w:bCs/>
          <w:sz w:val="22"/>
          <w:szCs w:val="22"/>
        </w:rPr>
        <w:t>2025 -</w:t>
      </w:r>
      <w:r w:rsidR="00EF2F47" w:rsidRPr="00595E49">
        <w:rPr>
          <w:rFonts w:ascii="Vodafone Rg" w:hAnsi="Vodafone Rg"/>
          <w:sz w:val="22"/>
          <w:szCs w:val="22"/>
        </w:rPr>
        <w:t xml:space="preserve"> </w:t>
      </w:r>
      <w:r w:rsidR="00784EBF">
        <w:rPr>
          <w:rFonts w:ascii="Vodafone Rg" w:hAnsi="Vodafone Rg"/>
          <w:sz w:val="22"/>
          <w:szCs w:val="22"/>
        </w:rPr>
        <w:t>A</w:t>
      </w:r>
      <w:r w:rsidR="00EF2F47" w:rsidRPr="00EF2F47">
        <w:rPr>
          <w:rFonts w:ascii="Vodafone Rg" w:hAnsi="Vodafone Rg"/>
          <w:sz w:val="22"/>
          <w:szCs w:val="22"/>
        </w:rPr>
        <w:t xml:space="preserve">raç takip sistemi zorunluluğu, Ulaştırma ve Altyapı Bakanlığı’nın yeni düzenlemeleri kapsamında </w:t>
      </w:r>
      <w:r w:rsidR="00374E42">
        <w:rPr>
          <w:rFonts w:ascii="Vodafone Rg" w:hAnsi="Vodafone Rg"/>
          <w:sz w:val="22"/>
          <w:szCs w:val="22"/>
        </w:rPr>
        <w:t xml:space="preserve">geçtiğimiz dönemde </w:t>
      </w:r>
      <w:r w:rsidR="00EF2F47" w:rsidRPr="00EF2F47">
        <w:rPr>
          <w:rFonts w:ascii="Vodafone Rg" w:hAnsi="Vodafone Rg"/>
          <w:sz w:val="22"/>
          <w:szCs w:val="22"/>
        </w:rPr>
        <w:t>araç kiralama sektöründe güvenliği artırmak ve denetim süreçlerini kolaylaştırmak amacıyla yürürlüğe gir</w:t>
      </w:r>
      <w:r w:rsidR="00EF2F47" w:rsidRPr="00595E49">
        <w:rPr>
          <w:rFonts w:ascii="Vodafone Rg" w:hAnsi="Vodafone Rg"/>
          <w:sz w:val="22"/>
          <w:szCs w:val="22"/>
        </w:rPr>
        <w:t>mişti</w:t>
      </w:r>
      <w:r w:rsidR="00EF2F47" w:rsidRPr="00EF2F47">
        <w:rPr>
          <w:rFonts w:ascii="Vodafone Rg" w:hAnsi="Vodafone Rg"/>
          <w:sz w:val="22"/>
          <w:szCs w:val="22"/>
        </w:rPr>
        <w:t>.</w:t>
      </w:r>
      <w:r w:rsidR="00EF2F47" w:rsidRPr="00595E49">
        <w:rPr>
          <w:rFonts w:ascii="Vodafone Rg" w:hAnsi="Vodafone Rg"/>
          <w:sz w:val="22"/>
          <w:szCs w:val="22"/>
        </w:rPr>
        <w:t xml:space="preserve"> </w:t>
      </w:r>
      <w:r w:rsidR="00595E49" w:rsidRPr="00595E49">
        <w:rPr>
          <w:rFonts w:ascii="Vodafone Rg" w:hAnsi="Vodafone Rg"/>
          <w:sz w:val="22"/>
          <w:szCs w:val="22"/>
        </w:rPr>
        <w:t xml:space="preserve">Resmî Gazete’de yayımlanan kanuna göre, araç kiralama şirketlerinin kısa süreli veya uzun süreli fark etmeksizin kiralanan araçlarında GPS bulundurmak ve bu kayıtları üç yıl saklamak zorunlu hale getirilmişti. </w:t>
      </w:r>
    </w:p>
    <w:p w14:paraId="2B536E1D" w14:textId="77777777" w:rsidR="00D05852" w:rsidRDefault="00D05852" w:rsidP="00EF2F47">
      <w:pPr>
        <w:spacing w:after="0" w:line="240" w:lineRule="auto"/>
        <w:jc w:val="both"/>
        <w:rPr>
          <w:rFonts w:ascii="Vodafone Rg" w:hAnsi="Vodafone Rg"/>
          <w:sz w:val="22"/>
          <w:szCs w:val="22"/>
        </w:rPr>
      </w:pPr>
    </w:p>
    <w:p w14:paraId="5B8E5E17" w14:textId="220D49A4" w:rsidR="00EF2F47" w:rsidRPr="00EF2F47" w:rsidRDefault="00D05852" w:rsidP="00EF2F47">
      <w:pPr>
        <w:spacing w:after="0" w:line="240" w:lineRule="auto"/>
        <w:jc w:val="both"/>
        <w:rPr>
          <w:rFonts w:ascii="Vodafone Rg" w:hAnsi="Vodafone Rg"/>
          <w:sz w:val="22"/>
          <w:szCs w:val="22"/>
        </w:rPr>
      </w:pPr>
      <w:r>
        <w:rPr>
          <w:rFonts w:ascii="Vodafone Rg" w:hAnsi="Vodafone Rg"/>
          <w:sz w:val="22"/>
          <w:szCs w:val="22"/>
        </w:rPr>
        <w:t>Bu noktada a</w:t>
      </w:r>
      <w:r w:rsidR="00EF2F47" w:rsidRPr="00EF2F47">
        <w:rPr>
          <w:rFonts w:ascii="Vodafone Rg" w:hAnsi="Vodafone Rg"/>
          <w:sz w:val="22"/>
          <w:szCs w:val="22"/>
        </w:rPr>
        <w:t xml:space="preserve">raç kiralama operasyonlarında daha güvenli bir yapı oluşturmayı hedefleyen düzenleme, işletmelere hem yasal uyumluluk sağlama hem de operasyonel süreçlerini daha verimli hale getirme </w:t>
      </w:r>
      <w:r>
        <w:rPr>
          <w:rFonts w:ascii="Vodafone Rg" w:hAnsi="Vodafone Rg"/>
          <w:sz w:val="22"/>
          <w:szCs w:val="22"/>
        </w:rPr>
        <w:t>fırsatı sunuyor. T</w:t>
      </w:r>
      <w:r w:rsidRPr="00D05852">
        <w:rPr>
          <w:rFonts w:ascii="Vodafone Rg" w:hAnsi="Vodafone Rg"/>
          <w:sz w:val="22"/>
          <w:szCs w:val="22"/>
        </w:rPr>
        <w:t xml:space="preserve">eknoloji çözümleriyle işletmelere verimlilik ve tasarruf avantajı </w:t>
      </w:r>
      <w:r>
        <w:rPr>
          <w:rFonts w:ascii="Vodafone Rg" w:hAnsi="Vodafone Rg"/>
          <w:sz w:val="22"/>
          <w:szCs w:val="22"/>
        </w:rPr>
        <w:t>sağlayarak</w:t>
      </w:r>
      <w:r w:rsidRPr="00D05852">
        <w:rPr>
          <w:rFonts w:ascii="Vodafone Rg" w:hAnsi="Vodafone Rg"/>
          <w:sz w:val="22"/>
          <w:szCs w:val="22"/>
        </w:rPr>
        <w:t>, kurumların dijital dönüşümlerine imkân sağlayan Vodafone Business</w:t>
      </w:r>
      <w:r>
        <w:rPr>
          <w:rFonts w:ascii="Vodafone Rg" w:hAnsi="Vodafone Rg"/>
          <w:sz w:val="22"/>
          <w:szCs w:val="22"/>
        </w:rPr>
        <w:t xml:space="preserve"> da </w:t>
      </w:r>
      <w:r w:rsidR="00EF2F47" w:rsidRPr="00595E49">
        <w:rPr>
          <w:rFonts w:ascii="Vodafone Rg" w:hAnsi="Vodafone Rg"/>
          <w:sz w:val="22"/>
          <w:szCs w:val="22"/>
        </w:rPr>
        <w:t>Araç Takip Sis</w:t>
      </w:r>
      <w:r w:rsidR="000E241C" w:rsidRPr="00595E49">
        <w:rPr>
          <w:rFonts w:ascii="Vodafone Rg" w:hAnsi="Vodafone Rg"/>
          <w:sz w:val="22"/>
          <w:szCs w:val="22"/>
        </w:rPr>
        <w:t>temi</w:t>
      </w:r>
      <w:r>
        <w:rPr>
          <w:rFonts w:ascii="Vodafone Rg" w:hAnsi="Vodafone Rg"/>
          <w:sz w:val="22"/>
          <w:szCs w:val="22"/>
        </w:rPr>
        <w:t xml:space="preserve"> çözümüyle</w:t>
      </w:r>
      <w:r w:rsidR="000E241C" w:rsidRPr="00595E49">
        <w:rPr>
          <w:rFonts w:ascii="Vodafone Rg" w:hAnsi="Vodafone Rg"/>
          <w:sz w:val="22"/>
          <w:szCs w:val="22"/>
        </w:rPr>
        <w:t xml:space="preserve"> </w:t>
      </w:r>
      <w:r>
        <w:rPr>
          <w:rFonts w:ascii="Vodafone Rg" w:hAnsi="Vodafone Rg"/>
          <w:sz w:val="22"/>
          <w:szCs w:val="22"/>
        </w:rPr>
        <w:t>şirketlerin</w:t>
      </w:r>
      <w:r w:rsidR="000E241C" w:rsidRPr="00595E49">
        <w:rPr>
          <w:rFonts w:ascii="Vodafone Rg" w:hAnsi="Vodafone Rg"/>
          <w:sz w:val="22"/>
          <w:szCs w:val="22"/>
        </w:rPr>
        <w:t xml:space="preserve"> yasal gerekliliklere uygun hareket e</w:t>
      </w:r>
      <w:r>
        <w:rPr>
          <w:rFonts w:ascii="Vodafone Rg" w:hAnsi="Vodafone Rg"/>
          <w:sz w:val="22"/>
          <w:szCs w:val="22"/>
        </w:rPr>
        <w:t xml:space="preserve">tmesini mümkün kılarken, kurumların </w:t>
      </w:r>
      <w:r w:rsidR="000E241C" w:rsidRPr="00595E49">
        <w:rPr>
          <w:rFonts w:ascii="Vodafone Rg" w:hAnsi="Vodafone Rg"/>
          <w:sz w:val="22"/>
          <w:szCs w:val="22"/>
        </w:rPr>
        <w:t>operasyonel verimliliğin</w:t>
      </w:r>
      <w:r>
        <w:rPr>
          <w:rFonts w:ascii="Vodafone Rg" w:hAnsi="Vodafone Rg"/>
          <w:sz w:val="22"/>
          <w:szCs w:val="22"/>
        </w:rPr>
        <w:t>e</w:t>
      </w:r>
      <w:r w:rsidR="000E241C" w:rsidRPr="00595E49">
        <w:rPr>
          <w:rFonts w:ascii="Vodafone Rg" w:hAnsi="Vodafone Rg"/>
          <w:sz w:val="22"/>
          <w:szCs w:val="22"/>
        </w:rPr>
        <w:t xml:space="preserve"> </w:t>
      </w:r>
      <w:r>
        <w:rPr>
          <w:rFonts w:ascii="Vodafone Rg" w:hAnsi="Vodafone Rg"/>
          <w:sz w:val="22"/>
          <w:szCs w:val="22"/>
        </w:rPr>
        <w:t>katkı sağlıyor.</w:t>
      </w:r>
    </w:p>
    <w:p w14:paraId="60FCF260" w14:textId="77777777" w:rsidR="00653A6D" w:rsidRDefault="00653A6D" w:rsidP="00EF2F47">
      <w:pPr>
        <w:spacing w:after="0" w:line="240" w:lineRule="auto"/>
        <w:jc w:val="both"/>
        <w:rPr>
          <w:rFonts w:ascii="Vodafone Rg" w:hAnsi="Vodafone Rg"/>
          <w:sz w:val="22"/>
          <w:szCs w:val="22"/>
        </w:rPr>
      </w:pPr>
    </w:p>
    <w:p w14:paraId="63FC67D2" w14:textId="570D9FB1" w:rsidR="00595E49" w:rsidRPr="00595E49" w:rsidRDefault="00595E49" w:rsidP="00EF2F47">
      <w:pPr>
        <w:spacing w:after="0" w:line="240" w:lineRule="auto"/>
        <w:jc w:val="both"/>
        <w:rPr>
          <w:rFonts w:ascii="Vodafone Rg" w:hAnsi="Vodafone Rg"/>
          <w:b/>
          <w:bCs/>
          <w:sz w:val="22"/>
          <w:szCs w:val="22"/>
        </w:rPr>
      </w:pPr>
      <w:r w:rsidRPr="00595E49">
        <w:rPr>
          <w:rFonts w:ascii="Vodafone Rg" w:hAnsi="Vodafone Rg"/>
          <w:b/>
          <w:bCs/>
          <w:sz w:val="22"/>
          <w:szCs w:val="22"/>
        </w:rPr>
        <w:t>Yüzde 15’e kadar yakıt tasarrufu imkânı</w:t>
      </w:r>
    </w:p>
    <w:p w14:paraId="431ECF2D" w14:textId="77777777" w:rsidR="00595E49" w:rsidRPr="00595E49" w:rsidRDefault="00595E49" w:rsidP="00EF2F47">
      <w:pPr>
        <w:spacing w:after="0" w:line="240" w:lineRule="auto"/>
        <w:jc w:val="both"/>
        <w:rPr>
          <w:rFonts w:ascii="Vodafone Rg" w:hAnsi="Vodafone Rg"/>
          <w:sz w:val="22"/>
          <w:szCs w:val="22"/>
        </w:rPr>
      </w:pPr>
    </w:p>
    <w:p w14:paraId="49FB8DE6" w14:textId="3F17D149" w:rsidR="00240E56" w:rsidRDefault="00240E56" w:rsidP="00240E56">
      <w:pPr>
        <w:spacing w:after="0" w:line="240" w:lineRule="auto"/>
        <w:jc w:val="both"/>
        <w:rPr>
          <w:rFonts w:ascii="Vodafone Rg" w:hAnsi="Vodafone Rg"/>
          <w:sz w:val="22"/>
          <w:szCs w:val="22"/>
        </w:rPr>
      </w:pPr>
      <w:r w:rsidRPr="00595E49">
        <w:rPr>
          <w:rFonts w:ascii="Vodafone Rg" w:hAnsi="Vodafone Rg"/>
          <w:sz w:val="22"/>
          <w:szCs w:val="22"/>
        </w:rPr>
        <w:t>Sahadaki taşıtlara takılan IoT araç takip cihazları sayesinde işletmeler araçlarının lokasyon bilgilerini kolayca takip edilebilirken</w:t>
      </w:r>
      <w:r w:rsidR="00CE180C">
        <w:rPr>
          <w:rFonts w:ascii="Vodafone Rg" w:hAnsi="Vodafone Rg"/>
          <w:sz w:val="22"/>
          <w:szCs w:val="22"/>
        </w:rPr>
        <w:t xml:space="preserve"> </w:t>
      </w:r>
      <w:r w:rsidRPr="00595E49">
        <w:rPr>
          <w:rFonts w:ascii="Vodafone Rg" w:hAnsi="Vodafone Rg"/>
          <w:sz w:val="22"/>
          <w:szCs w:val="22"/>
        </w:rPr>
        <w:t>yüzde 15’e kadar yakıt tasarrufu imkânı</w:t>
      </w:r>
      <w:r w:rsidR="00CE180C">
        <w:rPr>
          <w:rFonts w:ascii="Vodafone Rg" w:hAnsi="Vodafone Rg"/>
          <w:sz w:val="22"/>
          <w:szCs w:val="22"/>
        </w:rPr>
        <w:t>na sahip oluyor</w:t>
      </w:r>
      <w:r w:rsidRPr="00595E49">
        <w:rPr>
          <w:rFonts w:ascii="Vodafone Rg" w:hAnsi="Vodafone Rg"/>
          <w:sz w:val="22"/>
          <w:szCs w:val="22"/>
        </w:rPr>
        <w:t xml:space="preserve">. </w:t>
      </w:r>
      <w:r>
        <w:rPr>
          <w:rFonts w:ascii="Vodafone Rg" w:hAnsi="Vodafone Rg"/>
          <w:sz w:val="22"/>
          <w:szCs w:val="22"/>
        </w:rPr>
        <w:t>Bu çözümle beraber ayrıca i</w:t>
      </w:r>
      <w:r w:rsidRPr="00066D58">
        <w:rPr>
          <w:rFonts w:ascii="Vodafone Rg" w:hAnsi="Vodafone Rg"/>
          <w:sz w:val="22"/>
          <w:szCs w:val="22"/>
        </w:rPr>
        <w:t>ş ihtiyacı dışında filoda yer alan araçları</w:t>
      </w:r>
      <w:r w:rsidR="00CE180C">
        <w:rPr>
          <w:rFonts w:ascii="Vodafone Rg" w:hAnsi="Vodafone Rg"/>
          <w:sz w:val="22"/>
          <w:szCs w:val="22"/>
        </w:rPr>
        <w:t>n</w:t>
      </w:r>
      <w:r w:rsidRPr="00066D58">
        <w:rPr>
          <w:rFonts w:ascii="Vodafone Rg" w:hAnsi="Vodafone Rg"/>
          <w:sz w:val="22"/>
          <w:szCs w:val="22"/>
        </w:rPr>
        <w:t xml:space="preserve"> kullanım analiz</w:t>
      </w:r>
      <w:r w:rsidR="00CE180C">
        <w:rPr>
          <w:rFonts w:ascii="Vodafone Rg" w:hAnsi="Vodafone Rg"/>
          <w:sz w:val="22"/>
          <w:szCs w:val="22"/>
        </w:rPr>
        <w:t>inin yanında</w:t>
      </w:r>
      <w:r>
        <w:rPr>
          <w:rFonts w:ascii="Vodafone Rg" w:hAnsi="Vodafone Rg"/>
          <w:sz w:val="22"/>
          <w:szCs w:val="22"/>
        </w:rPr>
        <w:t xml:space="preserve"> </w:t>
      </w:r>
      <w:r w:rsidRPr="00066D58">
        <w:rPr>
          <w:rFonts w:ascii="Vodafone Rg" w:hAnsi="Vodafone Rg"/>
          <w:sz w:val="22"/>
          <w:szCs w:val="22"/>
        </w:rPr>
        <w:t xml:space="preserve">rölanti süreleri </w:t>
      </w:r>
      <w:r>
        <w:rPr>
          <w:rFonts w:ascii="Vodafone Rg" w:hAnsi="Vodafone Rg"/>
          <w:sz w:val="22"/>
          <w:szCs w:val="22"/>
        </w:rPr>
        <w:t xml:space="preserve">de </w:t>
      </w:r>
      <w:r w:rsidR="00CE180C">
        <w:rPr>
          <w:rFonts w:ascii="Vodafone Rg" w:hAnsi="Vodafone Rg"/>
          <w:sz w:val="22"/>
          <w:szCs w:val="22"/>
        </w:rPr>
        <w:t>eş anlı olarak izlenebiliyor</w:t>
      </w:r>
      <w:r>
        <w:rPr>
          <w:rFonts w:ascii="Vodafone Rg" w:hAnsi="Vodafone Rg"/>
          <w:sz w:val="22"/>
          <w:szCs w:val="22"/>
        </w:rPr>
        <w:t xml:space="preserve">. </w:t>
      </w:r>
      <w:r w:rsidRPr="00595E49">
        <w:rPr>
          <w:rFonts w:ascii="Vodafone Rg" w:hAnsi="Vodafone Rg"/>
          <w:sz w:val="22"/>
          <w:szCs w:val="22"/>
        </w:rPr>
        <w:t xml:space="preserve">Bunun yanında gerçek zamanlı </w:t>
      </w:r>
      <w:r>
        <w:rPr>
          <w:rFonts w:ascii="Vodafone Rg" w:hAnsi="Vodafone Rg"/>
          <w:sz w:val="22"/>
          <w:szCs w:val="22"/>
        </w:rPr>
        <w:t xml:space="preserve">rota ve </w:t>
      </w:r>
      <w:r w:rsidRPr="00595E49">
        <w:rPr>
          <w:rFonts w:ascii="Vodafone Rg" w:hAnsi="Vodafone Rg"/>
          <w:sz w:val="22"/>
          <w:szCs w:val="22"/>
        </w:rPr>
        <w:t>iş yönlendirme özelliği ile operasyonel verimlili</w:t>
      </w:r>
      <w:r>
        <w:rPr>
          <w:rFonts w:ascii="Vodafone Rg" w:hAnsi="Vodafone Rg"/>
          <w:sz w:val="22"/>
          <w:szCs w:val="22"/>
        </w:rPr>
        <w:t>ğin</w:t>
      </w:r>
      <w:r w:rsidR="00CE180C">
        <w:rPr>
          <w:rFonts w:ascii="Vodafone Rg" w:hAnsi="Vodafone Rg"/>
          <w:sz w:val="22"/>
          <w:szCs w:val="22"/>
        </w:rPr>
        <w:t>i</w:t>
      </w:r>
      <w:r w:rsidRPr="00595E49">
        <w:rPr>
          <w:rFonts w:ascii="Vodafone Rg" w:hAnsi="Vodafone Rg"/>
          <w:sz w:val="22"/>
          <w:szCs w:val="22"/>
        </w:rPr>
        <w:t xml:space="preserve"> artırı</w:t>
      </w:r>
      <w:r>
        <w:rPr>
          <w:rFonts w:ascii="Vodafone Rg" w:hAnsi="Vodafone Rg"/>
          <w:sz w:val="22"/>
          <w:szCs w:val="22"/>
        </w:rPr>
        <w:t>rken maliyetleri</w:t>
      </w:r>
      <w:r w:rsidR="00CE180C">
        <w:rPr>
          <w:rFonts w:ascii="Vodafone Rg" w:hAnsi="Vodafone Rg"/>
          <w:sz w:val="22"/>
          <w:szCs w:val="22"/>
        </w:rPr>
        <w:t>ni</w:t>
      </w:r>
      <w:r>
        <w:rPr>
          <w:rFonts w:ascii="Vodafone Rg" w:hAnsi="Vodafone Rg"/>
          <w:sz w:val="22"/>
          <w:szCs w:val="22"/>
        </w:rPr>
        <w:t xml:space="preserve"> azaltan şirketler,</w:t>
      </w:r>
      <w:r w:rsidRPr="00595E49">
        <w:rPr>
          <w:rFonts w:ascii="Vodafone Rg" w:hAnsi="Vodafone Rg"/>
          <w:sz w:val="22"/>
          <w:szCs w:val="22"/>
        </w:rPr>
        <w:t xml:space="preserve"> araç çalınması gibi durumlarda lokasyon bilgilerinin paylaşılması</w:t>
      </w:r>
      <w:r w:rsidR="00CE180C">
        <w:rPr>
          <w:rFonts w:ascii="Vodafone Rg" w:hAnsi="Vodafone Rg"/>
          <w:sz w:val="22"/>
          <w:szCs w:val="22"/>
        </w:rPr>
        <w:t xml:space="preserve">yla da </w:t>
      </w:r>
      <w:r w:rsidRPr="00595E49">
        <w:rPr>
          <w:rFonts w:ascii="Vodafone Rg" w:hAnsi="Vodafone Rg"/>
          <w:sz w:val="22"/>
          <w:szCs w:val="22"/>
        </w:rPr>
        <w:t>kendisini güvence altına al</w:t>
      </w:r>
      <w:r>
        <w:rPr>
          <w:rFonts w:ascii="Vodafone Rg" w:hAnsi="Vodafone Rg"/>
          <w:sz w:val="22"/>
          <w:szCs w:val="22"/>
        </w:rPr>
        <w:t xml:space="preserve">abiliyor. </w:t>
      </w:r>
    </w:p>
    <w:p w14:paraId="527F9F00" w14:textId="77777777" w:rsidR="00240E56" w:rsidRDefault="00240E56" w:rsidP="00240E56">
      <w:pPr>
        <w:spacing w:after="0" w:line="240" w:lineRule="auto"/>
        <w:jc w:val="both"/>
        <w:rPr>
          <w:rFonts w:ascii="Vodafone Rg" w:hAnsi="Vodafone Rg"/>
          <w:sz w:val="22"/>
          <w:szCs w:val="22"/>
        </w:rPr>
      </w:pPr>
    </w:p>
    <w:p w14:paraId="050392CD" w14:textId="1A651345" w:rsidR="00240E56" w:rsidRDefault="00240E56" w:rsidP="00240E56">
      <w:pPr>
        <w:spacing w:after="0" w:line="240" w:lineRule="auto"/>
        <w:jc w:val="both"/>
        <w:rPr>
          <w:rFonts w:ascii="Vodafone Rg" w:hAnsi="Vodafone Rg"/>
          <w:sz w:val="22"/>
          <w:szCs w:val="22"/>
        </w:rPr>
      </w:pPr>
      <w:r>
        <w:rPr>
          <w:rFonts w:ascii="Vodafone Rg" w:hAnsi="Vodafone Rg"/>
          <w:sz w:val="22"/>
          <w:szCs w:val="22"/>
        </w:rPr>
        <w:t>Tüm bunlar</w:t>
      </w:r>
      <w:r w:rsidR="00CE180C">
        <w:rPr>
          <w:rFonts w:ascii="Vodafone Rg" w:hAnsi="Vodafone Rg"/>
          <w:sz w:val="22"/>
          <w:szCs w:val="22"/>
        </w:rPr>
        <w:t xml:space="preserve">la beraber </w:t>
      </w:r>
      <w:r>
        <w:rPr>
          <w:rFonts w:ascii="Vodafone Rg" w:hAnsi="Vodafone Rg"/>
          <w:sz w:val="22"/>
          <w:szCs w:val="22"/>
        </w:rPr>
        <w:t>h</w:t>
      </w:r>
      <w:r w:rsidRPr="00066D58">
        <w:rPr>
          <w:rFonts w:ascii="Vodafone Rg" w:hAnsi="Vodafone Rg"/>
          <w:sz w:val="22"/>
          <w:szCs w:val="22"/>
        </w:rPr>
        <w:t>ız, katedilen mesafe, lokasyon, sürüş zamanı, rota benzeri bilgilerini anlık olarak kontrolünü sağla</w:t>
      </w:r>
      <w:r>
        <w:rPr>
          <w:rFonts w:ascii="Vodafone Rg" w:hAnsi="Vodafone Rg"/>
          <w:sz w:val="22"/>
          <w:szCs w:val="22"/>
        </w:rPr>
        <w:t>yan</w:t>
      </w:r>
      <w:r w:rsidRPr="00595E49">
        <w:rPr>
          <w:rFonts w:ascii="Vodafone Rg" w:hAnsi="Vodafone Rg"/>
          <w:sz w:val="22"/>
          <w:szCs w:val="22"/>
        </w:rPr>
        <w:t xml:space="preserve"> </w:t>
      </w:r>
      <w:r>
        <w:rPr>
          <w:rFonts w:ascii="Vodafone Rg" w:hAnsi="Vodafone Rg"/>
          <w:sz w:val="22"/>
          <w:szCs w:val="22"/>
        </w:rPr>
        <w:t>ve bütün</w:t>
      </w:r>
      <w:r w:rsidRPr="00595E49">
        <w:rPr>
          <w:rFonts w:ascii="Vodafone Rg" w:hAnsi="Vodafone Rg"/>
          <w:sz w:val="22"/>
          <w:szCs w:val="22"/>
        </w:rPr>
        <w:t xml:space="preserve"> araçların tek bir platform üzerinden kolayca yönetilmesine fırsat sunan</w:t>
      </w:r>
      <w:r>
        <w:rPr>
          <w:rFonts w:ascii="Vodafone Rg" w:hAnsi="Vodafone Rg"/>
          <w:sz w:val="22"/>
          <w:szCs w:val="22"/>
        </w:rPr>
        <w:t xml:space="preserve"> </w:t>
      </w:r>
      <w:r w:rsidRPr="00595E49">
        <w:rPr>
          <w:rFonts w:ascii="Vodafone Rg" w:hAnsi="Vodafone Rg"/>
          <w:sz w:val="22"/>
          <w:szCs w:val="22"/>
        </w:rPr>
        <w:t xml:space="preserve">Vodafone Business Araç Takip Sistemi pek çok farklı sektör için çeşitli avantajlar </w:t>
      </w:r>
      <w:r>
        <w:rPr>
          <w:rFonts w:ascii="Vodafone Rg" w:hAnsi="Vodafone Rg"/>
          <w:sz w:val="22"/>
          <w:szCs w:val="22"/>
        </w:rPr>
        <w:t xml:space="preserve">da </w:t>
      </w:r>
      <w:r w:rsidRPr="00595E49">
        <w:rPr>
          <w:rFonts w:ascii="Vodafone Rg" w:hAnsi="Vodafone Rg"/>
          <w:sz w:val="22"/>
          <w:szCs w:val="22"/>
        </w:rPr>
        <w:t xml:space="preserve">içeriyor. </w:t>
      </w:r>
      <w:r w:rsidRPr="00F16F45">
        <w:rPr>
          <w:rFonts w:ascii="Vodafone Rg" w:hAnsi="Vodafone Rg"/>
          <w:sz w:val="22"/>
          <w:szCs w:val="22"/>
        </w:rPr>
        <w:t xml:space="preserve">Kapsamlı paket ve fiyat avantajları sayesinde tasarruf </w:t>
      </w:r>
      <w:r>
        <w:rPr>
          <w:rFonts w:ascii="Vodafone Rg" w:hAnsi="Vodafone Rg"/>
          <w:sz w:val="22"/>
          <w:szCs w:val="22"/>
        </w:rPr>
        <w:t>fırsatı sağlayan işletmeler,</w:t>
      </w:r>
      <w:r w:rsidRPr="00F16F45">
        <w:rPr>
          <w:rFonts w:ascii="Vodafone Rg" w:hAnsi="Vodafone Rg"/>
          <w:sz w:val="22"/>
          <w:szCs w:val="22"/>
        </w:rPr>
        <w:t xml:space="preserve"> alanında uzman teknoloji danışmanlarıyla birlikte kolay kurulum ve satış sonrası destek ayrıcalığına </w:t>
      </w:r>
      <w:r w:rsidR="00CE180C">
        <w:rPr>
          <w:rFonts w:ascii="Vodafone Rg" w:hAnsi="Vodafone Rg"/>
          <w:sz w:val="22"/>
          <w:szCs w:val="22"/>
        </w:rPr>
        <w:t xml:space="preserve">da </w:t>
      </w:r>
      <w:r>
        <w:rPr>
          <w:rFonts w:ascii="Vodafone Rg" w:hAnsi="Vodafone Rg"/>
          <w:sz w:val="22"/>
          <w:szCs w:val="22"/>
        </w:rPr>
        <w:t xml:space="preserve">sahip oluyor. </w:t>
      </w:r>
      <w:r w:rsidRPr="00595E49">
        <w:rPr>
          <w:rFonts w:ascii="Vodafone Rg" w:hAnsi="Vodafone Rg"/>
          <w:sz w:val="22"/>
          <w:szCs w:val="22"/>
        </w:rPr>
        <w:t xml:space="preserve">12 ay ve 24 ayda ödeme kolaylığı ve farklı paket seçenekleriyle </w:t>
      </w:r>
      <w:r>
        <w:rPr>
          <w:rFonts w:ascii="Vodafone Rg" w:hAnsi="Vodafone Rg"/>
          <w:sz w:val="22"/>
          <w:szCs w:val="22"/>
        </w:rPr>
        <w:t xml:space="preserve">şirketler, </w:t>
      </w:r>
      <w:r w:rsidRPr="00595E49">
        <w:rPr>
          <w:rFonts w:ascii="Vodafone Rg" w:hAnsi="Vodafone Rg"/>
          <w:sz w:val="22"/>
          <w:szCs w:val="22"/>
        </w:rPr>
        <w:t>Vodafone Business Araç Takip Sistemi</w:t>
      </w:r>
      <w:r>
        <w:rPr>
          <w:rFonts w:ascii="Vodafone Rg" w:hAnsi="Vodafone Rg"/>
          <w:sz w:val="22"/>
          <w:szCs w:val="22"/>
        </w:rPr>
        <w:t>’ne</w:t>
      </w:r>
      <w:r w:rsidRPr="00595E49">
        <w:rPr>
          <w:rFonts w:ascii="Vodafone Rg" w:hAnsi="Vodafone Rg"/>
          <w:sz w:val="22"/>
          <w:szCs w:val="22"/>
        </w:rPr>
        <w:t xml:space="preserve"> </w:t>
      </w:r>
      <w:hyperlink r:id="rId8" w:history="1">
        <w:r w:rsidRPr="00595E49">
          <w:rPr>
            <w:rStyle w:val="Kpr"/>
            <w:rFonts w:ascii="Vodafone Rg" w:hAnsi="Vodafone Rg"/>
            <w:b/>
            <w:bCs/>
            <w:sz w:val="22"/>
            <w:szCs w:val="22"/>
          </w:rPr>
          <w:t>bu link</w:t>
        </w:r>
      </w:hyperlink>
      <w:r w:rsidRPr="00595E49">
        <w:rPr>
          <w:rFonts w:ascii="Vodafone Rg" w:hAnsi="Vodafone Rg"/>
          <w:sz w:val="22"/>
          <w:szCs w:val="22"/>
        </w:rPr>
        <w:t>ten başvuru yapabiliyor.</w:t>
      </w:r>
    </w:p>
    <w:p w14:paraId="13610F48" w14:textId="77777777" w:rsidR="00595E49" w:rsidRDefault="00595E49" w:rsidP="00EF2F47">
      <w:pPr>
        <w:spacing w:after="0" w:line="240" w:lineRule="auto"/>
        <w:jc w:val="both"/>
        <w:rPr>
          <w:rFonts w:ascii="Vodafone Rg" w:hAnsi="Vodafone Rg"/>
          <w:sz w:val="22"/>
          <w:szCs w:val="22"/>
        </w:rPr>
      </w:pPr>
    </w:p>
    <w:p w14:paraId="24C5D90B" w14:textId="77777777" w:rsidR="00595E49" w:rsidRDefault="00595E49" w:rsidP="00EF2F47">
      <w:pPr>
        <w:spacing w:after="0" w:line="240" w:lineRule="auto"/>
        <w:jc w:val="both"/>
        <w:rPr>
          <w:rFonts w:ascii="Vodafone Rg" w:hAnsi="Vodafone Rg"/>
          <w:sz w:val="22"/>
          <w:szCs w:val="22"/>
        </w:rPr>
      </w:pPr>
    </w:p>
    <w:p w14:paraId="4B72A519" w14:textId="77777777" w:rsidR="00E045DE" w:rsidRPr="00FE40AC" w:rsidRDefault="00E045DE" w:rsidP="00E045DE">
      <w:pPr>
        <w:spacing w:after="0" w:line="240" w:lineRule="auto"/>
        <w:jc w:val="both"/>
        <w:rPr>
          <w:rFonts w:ascii="Vodafone Rg" w:hAnsi="Vodafone Rg"/>
          <w:b/>
          <w:bCs/>
          <w:noProof/>
          <w:sz w:val="18"/>
          <w:szCs w:val="18"/>
          <w:u w:val="single"/>
        </w:rPr>
      </w:pPr>
      <w:r w:rsidRPr="00FE40AC">
        <w:rPr>
          <w:rFonts w:ascii="Vodafone Rg" w:hAnsi="Vodafone Rg"/>
          <w:b/>
          <w:bCs/>
          <w:noProof/>
          <w:sz w:val="18"/>
          <w:szCs w:val="18"/>
          <w:u w:val="single"/>
        </w:rPr>
        <w:t>Vodafone hakkında</w:t>
      </w:r>
    </w:p>
    <w:p w14:paraId="08349A42" w14:textId="77777777" w:rsidR="00E045DE" w:rsidRPr="00FE40AC" w:rsidRDefault="00E045DE" w:rsidP="00E045DE">
      <w:pPr>
        <w:spacing w:after="0" w:line="240" w:lineRule="auto"/>
        <w:jc w:val="both"/>
        <w:rPr>
          <w:rFonts w:ascii="Vodafone Rg" w:hAnsi="Vodafone Rg"/>
          <w:noProof/>
          <w:sz w:val="18"/>
          <w:szCs w:val="18"/>
        </w:rPr>
      </w:pPr>
      <w:r w:rsidRPr="00FE40AC">
        <w:rPr>
          <w:rFonts w:ascii="Vodafone Rg" w:hAnsi="Vodafone Rg"/>
          <w:noProof/>
          <w:sz w:val="18"/>
          <w:szCs w:val="18"/>
        </w:rPr>
        <w:t>Vodafone, Avrupa ve Afrika’nın önde gelen telekomünikasyon şirketlerinden biridir. 15 ülkede 340 milyonu aşkın müşteriye mobil ve sabit iletişim hizmetleri sunuyor, 45’ten fazla ülkede daha mobil ağlarda iş ortaklıkları yürütüyoruz. Aynı zamanda, dünyanın en büyük Nesnelerin İnterneti (IoT) platformlarından birine sahibiz. Afrika’da, finansal teknoloji kurumlarımız, 7 ülkede yaklaşık 83 milyon kişiye hizmet veriyor ve diğer hizmet sağlayıcılardan daha fazla işlem yönetiyor.</w:t>
      </w:r>
    </w:p>
    <w:p w14:paraId="650E9836" w14:textId="77777777" w:rsidR="00E045DE" w:rsidRPr="00FE40AC" w:rsidRDefault="00E045DE" w:rsidP="00E045DE">
      <w:pPr>
        <w:spacing w:after="0" w:line="240" w:lineRule="auto"/>
        <w:jc w:val="both"/>
        <w:rPr>
          <w:rFonts w:ascii="Vodafone Rg" w:hAnsi="Vodafone Rg"/>
          <w:noProof/>
          <w:sz w:val="18"/>
          <w:szCs w:val="18"/>
        </w:rPr>
      </w:pPr>
      <w:r w:rsidRPr="00FE40AC">
        <w:rPr>
          <w:rFonts w:ascii="Vodafone Rg" w:hAnsi="Vodafone Rg"/>
          <w:noProof/>
          <w:sz w:val="18"/>
          <w:szCs w:val="18"/>
        </w:rPr>
        <w:t xml:space="preserve">Daha iyi bir gelecek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7BF23F55" w14:textId="77777777" w:rsidR="00E045DE" w:rsidRPr="00FE40AC" w:rsidRDefault="00E045DE" w:rsidP="00E045DE">
      <w:pPr>
        <w:spacing w:after="0" w:line="240" w:lineRule="auto"/>
        <w:jc w:val="both"/>
        <w:rPr>
          <w:rFonts w:ascii="Vodafone Rg" w:hAnsi="Vodafone Rg"/>
          <w:noProof/>
          <w:sz w:val="18"/>
          <w:szCs w:val="18"/>
        </w:rPr>
      </w:pPr>
      <w:r w:rsidRPr="00FE40AC">
        <w:rPr>
          <w:rFonts w:ascii="Vodafone Rg" w:hAnsi="Vodafone Rg"/>
          <w:noProof/>
          <w:sz w:val="18"/>
          <w:szCs w:val="18"/>
        </w:rPr>
        <w:t xml:space="preserve">Daha fazla bilgi için </w:t>
      </w:r>
      <w:hyperlink r:id="rId9" w:history="1">
        <w:r w:rsidRPr="00FE40AC">
          <w:rPr>
            <w:rStyle w:val="Kpr"/>
            <w:rFonts w:ascii="Vodafone Rg" w:hAnsi="Vodafone Rg"/>
            <w:noProof/>
            <w:sz w:val="18"/>
            <w:szCs w:val="18"/>
          </w:rPr>
          <w:t>www.vodafone.com</w:t>
        </w:r>
      </w:hyperlink>
      <w:r w:rsidRPr="00FE40AC">
        <w:rPr>
          <w:rFonts w:ascii="Vodafone Rg" w:hAnsi="Vodafone Rg"/>
          <w:noProof/>
          <w:sz w:val="18"/>
          <w:szCs w:val="18"/>
        </w:rPr>
        <w:t xml:space="preserve"> adresini ziyaret edebilir, @VodafoneGroup X hesabımızı takip edebilir ve </w:t>
      </w:r>
      <w:hyperlink r:id="rId10" w:history="1">
        <w:r w:rsidRPr="00FE40AC">
          <w:rPr>
            <w:rStyle w:val="Kpr"/>
            <w:rFonts w:ascii="Vodafone Rg" w:hAnsi="Vodafone Rg"/>
            <w:noProof/>
            <w:sz w:val="18"/>
            <w:szCs w:val="18"/>
          </w:rPr>
          <w:t>www.linkedin.com/company/vodafone</w:t>
        </w:r>
      </w:hyperlink>
      <w:r w:rsidRPr="00FE40AC">
        <w:rPr>
          <w:rFonts w:ascii="Vodafone Rg" w:hAnsi="Vodafone Rg"/>
          <w:noProof/>
          <w:sz w:val="18"/>
          <w:szCs w:val="18"/>
        </w:rPr>
        <w:t xml:space="preserve"> adresinden LinkedIn bağlantısı kurabilirsiniz.</w:t>
      </w:r>
    </w:p>
    <w:p w14:paraId="1774996A" w14:textId="77777777" w:rsidR="00E045DE" w:rsidRPr="00FE40AC" w:rsidRDefault="00E045DE" w:rsidP="00E045DE">
      <w:pPr>
        <w:spacing w:after="0" w:line="240" w:lineRule="auto"/>
        <w:jc w:val="both"/>
        <w:rPr>
          <w:rFonts w:ascii="Vodafone Rg" w:hAnsi="Vodafone Rg"/>
          <w:color w:val="0000FF"/>
          <w:sz w:val="18"/>
          <w:szCs w:val="18"/>
        </w:rPr>
      </w:pPr>
    </w:p>
    <w:p w14:paraId="6F2E42F5" w14:textId="77777777" w:rsidR="00E045DE" w:rsidRPr="00FE40AC" w:rsidRDefault="00E045DE" w:rsidP="00E045DE">
      <w:pPr>
        <w:spacing w:after="0" w:line="240" w:lineRule="auto"/>
        <w:jc w:val="both"/>
        <w:rPr>
          <w:rFonts w:ascii="Vodafone Rg" w:hAnsi="Vodafone Rg"/>
          <w:b/>
          <w:bCs/>
          <w:noProof/>
          <w:sz w:val="18"/>
          <w:szCs w:val="18"/>
        </w:rPr>
      </w:pPr>
      <w:r w:rsidRPr="00FE40AC">
        <w:rPr>
          <w:rFonts w:ascii="Vodafone Rg" w:hAnsi="Vodafone Rg"/>
          <w:b/>
          <w:bCs/>
          <w:noProof/>
          <w:sz w:val="18"/>
          <w:szCs w:val="18"/>
        </w:rPr>
        <w:t xml:space="preserve">Bilgi için: </w:t>
      </w:r>
      <w:r w:rsidRPr="00FE40AC">
        <w:rPr>
          <w:rFonts w:ascii="Vodafone Rg" w:hAnsi="Vodafone Rg"/>
          <w:noProof/>
          <w:sz w:val="18"/>
          <w:szCs w:val="18"/>
        </w:rPr>
        <w:t xml:space="preserve">Medyaevi İletişim / Mustafa Gündoğdu / 0542 511 54 99 / </w:t>
      </w:r>
      <w:hyperlink r:id="rId11" w:history="1">
        <w:r w:rsidRPr="00FE40AC">
          <w:rPr>
            <w:rStyle w:val="Kpr"/>
            <w:rFonts w:ascii="Vodafone Rg" w:hAnsi="Vodafone Rg"/>
            <w:noProof/>
            <w:sz w:val="18"/>
            <w:szCs w:val="18"/>
          </w:rPr>
          <w:t>mgundogdu@medyaevi.com.tr</w:t>
        </w:r>
      </w:hyperlink>
    </w:p>
    <w:p w14:paraId="5CCBADD5" w14:textId="77777777" w:rsidR="00E045DE" w:rsidRPr="00E911F6" w:rsidRDefault="00E045DE" w:rsidP="00E045DE">
      <w:pPr>
        <w:spacing w:after="0" w:line="240" w:lineRule="auto"/>
        <w:jc w:val="both"/>
        <w:rPr>
          <w:rFonts w:ascii="Vodafone Rg" w:hAnsi="Vodafone Rg"/>
          <w:color w:val="0000FF"/>
          <w:sz w:val="18"/>
          <w:szCs w:val="18"/>
        </w:rPr>
      </w:pPr>
    </w:p>
    <w:p w14:paraId="0CD8B5E6" w14:textId="77777777" w:rsidR="00E045DE" w:rsidRPr="00E911F6" w:rsidRDefault="00E045DE" w:rsidP="00E045DE">
      <w:pPr>
        <w:spacing w:after="0" w:line="240" w:lineRule="auto"/>
        <w:jc w:val="both"/>
        <w:rPr>
          <w:rFonts w:ascii="Vodafone Rg" w:hAnsi="Vodafone Rg"/>
        </w:rPr>
      </w:pPr>
      <w:r w:rsidRPr="00E911F6">
        <w:rPr>
          <w:rFonts w:ascii="Vodafone Rg" w:hAnsi="Vodafone Rg"/>
          <w:noProof/>
          <w:lang w:eastAsia="tr-TR"/>
        </w:rPr>
        <w:drawing>
          <wp:anchor distT="0" distB="0" distL="114300" distR="114300" simplePos="0" relativeHeight="251661312" behindDoc="0" locked="0" layoutInCell="1" allowOverlap="1" wp14:anchorId="1B6AD44B" wp14:editId="6C5F12D7">
            <wp:simplePos x="0" y="0"/>
            <wp:positionH relativeFrom="column">
              <wp:posOffset>38100</wp:posOffset>
            </wp:positionH>
            <wp:positionV relativeFrom="paragraph">
              <wp:posOffset>37465</wp:posOffset>
            </wp:positionV>
            <wp:extent cx="621665" cy="350520"/>
            <wp:effectExtent l="0" t="0" r="6985" b="0"/>
            <wp:wrapNone/>
            <wp:docPr id="1753921395" name="Resim 6" descr="metin, yazı tipi, ekran görüntüsü, grafik içeren bir resim&#10;&#10;Açıklama otomatik olarak oluşturuldu">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tin, yazı tipi, ekran görüntüsü, grafik içeren bir resim&#10;&#10;Açıklama otomatik olarak oluşturuldu">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E911F6">
        <w:rPr>
          <w:rFonts w:ascii="Vodafone Rg" w:hAnsi="Vodafone Rg"/>
          <w:noProof/>
          <w:lang w:eastAsia="tr-TR"/>
        </w:rPr>
        <w:drawing>
          <wp:anchor distT="0" distB="0" distL="114300" distR="114300" simplePos="0" relativeHeight="251663360" behindDoc="0" locked="0" layoutInCell="1" allowOverlap="1" wp14:anchorId="1662BAE5" wp14:editId="64A88F2C">
            <wp:simplePos x="0" y="0"/>
            <wp:positionH relativeFrom="column">
              <wp:posOffset>728980</wp:posOffset>
            </wp:positionH>
            <wp:positionV relativeFrom="paragraph">
              <wp:posOffset>49530</wp:posOffset>
            </wp:positionV>
            <wp:extent cx="609600" cy="350520"/>
            <wp:effectExtent l="0" t="0" r="0" b="0"/>
            <wp:wrapNone/>
            <wp:docPr id="2124308767" name="Resim 5" descr="ekran görüntüsü, yazı tipi, grafik, simge, sembol içeren bir resim&#10;&#10;Açıklama otomatik olarak oluşturuldu">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ran görüntüsü, yazı tipi, grafik, simge, sembol içeren bir resim&#10;&#10;Açıklama otomatik olarak oluşturuldu">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E911F6">
        <w:rPr>
          <w:rFonts w:ascii="Vodafone Rg" w:hAnsi="Vodafone Rg"/>
          <w:noProof/>
          <w:lang w:eastAsia="tr-TR"/>
        </w:rPr>
        <w:drawing>
          <wp:anchor distT="0" distB="0" distL="114300" distR="114300" simplePos="0" relativeHeight="251662336" behindDoc="0" locked="0" layoutInCell="1" allowOverlap="1" wp14:anchorId="31897CBA" wp14:editId="0282BB13">
            <wp:simplePos x="0" y="0"/>
            <wp:positionH relativeFrom="column">
              <wp:posOffset>1419860</wp:posOffset>
            </wp:positionH>
            <wp:positionV relativeFrom="paragraph">
              <wp:posOffset>52705</wp:posOffset>
            </wp:positionV>
            <wp:extent cx="584835" cy="332105"/>
            <wp:effectExtent l="0" t="0" r="5715" b="0"/>
            <wp:wrapNone/>
            <wp:docPr id="1770632878" name="Resim 4" descr="metin, yazı tipi, grafik, ekran görüntüsü içeren bir resim&#10;&#10;Açıklama otomatik olarak oluşturuldu">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tin, yazı tipi, grafik, ekran görüntüsü içeren bir resim&#10;&#10;Açıklama otomatik olarak oluşturuldu">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E911F6">
        <w:rPr>
          <w:rFonts w:ascii="Vodafone Rg" w:hAnsi="Vodafone Rg"/>
        </w:rPr>
        <w:tab/>
      </w:r>
    </w:p>
    <w:p w14:paraId="70C6F325" w14:textId="77777777" w:rsidR="00E045DE" w:rsidRPr="00E911F6" w:rsidRDefault="00E045DE" w:rsidP="00E045DE">
      <w:pPr>
        <w:spacing w:after="0" w:line="240" w:lineRule="auto"/>
        <w:rPr>
          <w:rFonts w:ascii="Vodafone Rg" w:hAnsi="Vodafone Rg"/>
        </w:rPr>
      </w:pPr>
    </w:p>
    <w:p w14:paraId="00C25A2C" w14:textId="77777777" w:rsidR="00595E49" w:rsidRPr="00595E49" w:rsidRDefault="00595E49" w:rsidP="00EF2F47">
      <w:pPr>
        <w:spacing w:after="0" w:line="240" w:lineRule="auto"/>
        <w:jc w:val="both"/>
        <w:rPr>
          <w:rFonts w:ascii="Vodafone Rg" w:hAnsi="Vodafone Rg"/>
          <w:sz w:val="22"/>
          <w:szCs w:val="22"/>
        </w:rPr>
      </w:pPr>
    </w:p>
    <w:sectPr w:rsidR="00595E49" w:rsidRPr="00595E49" w:rsidSect="00EF2F47">
      <w:footerReference w:type="default" r:id="rId18"/>
      <w:pgSz w:w="11906" w:h="16838"/>
      <w:pgMar w:top="1417" w:right="849"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9F4E5" w14:textId="77777777" w:rsidR="007C006D" w:rsidRDefault="007C006D" w:rsidP="00784EBF">
      <w:pPr>
        <w:spacing w:after="0" w:line="240" w:lineRule="auto"/>
      </w:pPr>
      <w:r>
        <w:separator/>
      </w:r>
    </w:p>
  </w:endnote>
  <w:endnote w:type="continuationSeparator" w:id="0">
    <w:p w14:paraId="37BA4D5D" w14:textId="77777777" w:rsidR="007C006D" w:rsidRDefault="007C006D" w:rsidP="00784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odafone Rg">
    <w:altName w:val="Franklin Gothic Medium Cond"/>
    <w:panose1 w:val="020B0606080202020204"/>
    <w:charset w:val="A2"/>
    <w:family w:val="swiss"/>
    <w:pitch w:val="variable"/>
    <w:sig w:usb0="800002AF" w:usb1="4000204B" w:usb2="00000000" w:usb3="00000000" w:csb0="000000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D905" w14:textId="6692B037" w:rsidR="00784EBF" w:rsidRDefault="00784EBF">
    <w:pPr>
      <w:pStyle w:val="AltBilgi"/>
    </w:pPr>
    <w:r>
      <w:rPr>
        <w:noProof/>
      </w:rPr>
      <mc:AlternateContent>
        <mc:Choice Requires="wps">
          <w:drawing>
            <wp:anchor distT="0" distB="0" distL="114300" distR="114300" simplePos="0" relativeHeight="251659264" behindDoc="0" locked="0" layoutInCell="0" allowOverlap="1" wp14:anchorId="247F1F0D" wp14:editId="2FA10D09">
              <wp:simplePos x="0" y="0"/>
              <wp:positionH relativeFrom="page">
                <wp:posOffset>0</wp:posOffset>
              </wp:positionH>
              <wp:positionV relativeFrom="page">
                <wp:posOffset>10227945</wp:posOffset>
              </wp:positionV>
              <wp:extent cx="7560310" cy="273050"/>
              <wp:effectExtent l="0" t="0" r="0" b="12700"/>
              <wp:wrapNone/>
              <wp:docPr id="1" name="MSIPCMcad04b5f8efd7cd9ed747f89"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33FB89" w14:textId="4186CCF2" w:rsidR="00784EBF" w:rsidRPr="00784EBF" w:rsidRDefault="00784EBF" w:rsidP="00784EBF">
                          <w:pPr>
                            <w:spacing w:after="0"/>
                            <w:rPr>
                              <w:rFonts w:ascii="Calibri" w:hAnsi="Calibri" w:cs="Calibri"/>
                              <w:color w:val="000000"/>
                              <w:sz w:val="14"/>
                            </w:rPr>
                          </w:pPr>
                          <w:r w:rsidRPr="00784EBF">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7F1F0D" id="_x0000_t202" coordsize="21600,21600" o:spt="202" path="m,l,21600r21600,l21600,xe">
              <v:stroke joinstyle="miter"/>
              <v:path gradientshapeok="t" o:connecttype="rect"/>
            </v:shapetype>
            <v:shape id="MSIPCMcad04b5f8efd7cd9ed747f89"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233FB89" w14:textId="4186CCF2" w:rsidR="00784EBF" w:rsidRPr="00784EBF" w:rsidRDefault="00784EBF" w:rsidP="00784EBF">
                    <w:pPr>
                      <w:spacing w:after="0"/>
                      <w:rPr>
                        <w:rFonts w:ascii="Calibri" w:hAnsi="Calibri" w:cs="Calibri"/>
                        <w:color w:val="000000"/>
                        <w:sz w:val="14"/>
                      </w:rPr>
                    </w:pPr>
                    <w:r w:rsidRPr="00784EBF">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F25E7" w14:textId="77777777" w:rsidR="007C006D" w:rsidRDefault="007C006D" w:rsidP="00784EBF">
      <w:pPr>
        <w:spacing w:after="0" w:line="240" w:lineRule="auto"/>
      </w:pPr>
      <w:r>
        <w:separator/>
      </w:r>
    </w:p>
  </w:footnote>
  <w:footnote w:type="continuationSeparator" w:id="0">
    <w:p w14:paraId="74A03291" w14:textId="77777777" w:rsidR="007C006D" w:rsidRDefault="007C006D" w:rsidP="00784E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17E35"/>
    <w:multiLevelType w:val="multilevel"/>
    <w:tmpl w:val="16B8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6602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F47"/>
    <w:rsid w:val="00020571"/>
    <w:rsid w:val="00060CA3"/>
    <w:rsid w:val="000B503F"/>
    <w:rsid w:val="000E241C"/>
    <w:rsid w:val="00186DA6"/>
    <w:rsid w:val="00240E56"/>
    <w:rsid w:val="00274537"/>
    <w:rsid w:val="00277E9C"/>
    <w:rsid w:val="00353DD0"/>
    <w:rsid w:val="00374E42"/>
    <w:rsid w:val="00377901"/>
    <w:rsid w:val="003A0995"/>
    <w:rsid w:val="0057152C"/>
    <w:rsid w:val="00595E49"/>
    <w:rsid w:val="005F395D"/>
    <w:rsid w:val="00616365"/>
    <w:rsid w:val="00653A6D"/>
    <w:rsid w:val="006B39E7"/>
    <w:rsid w:val="00753C0D"/>
    <w:rsid w:val="00784EBF"/>
    <w:rsid w:val="00787AAD"/>
    <w:rsid w:val="007908AD"/>
    <w:rsid w:val="007B0081"/>
    <w:rsid w:val="007C006D"/>
    <w:rsid w:val="008243D4"/>
    <w:rsid w:val="008B4F62"/>
    <w:rsid w:val="009311A5"/>
    <w:rsid w:val="009A1039"/>
    <w:rsid w:val="00B94673"/>
    <w:rsid w:val="00C015DC"/>
    <w:rsid w:val="00CA4586"/>
    <w:rsid w:val="00CE180C"/>
    <w:rsid w:val="00D05852"/>
    <w:rsid w:val="00D46FAA"/>
    <w:rsid w:val="00E045DE"/>
    <w:rsid w:val="00E774A7"/>
    <w:rsid w:val="00EF2F47"/>
    <w:rsid w:val="00EF6133"/>
    <w:rsid w:val="00F377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09B86"/>
  <w15:chartTrackingRefBased/>
  <w15:docId w15:val="{1BE81F9E-A7AE-42B8-90B1-1C26F9053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F2F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F2F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F2F4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F2F4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F2F4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F2F4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F2F4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F2F4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F2F4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F2F4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F2F4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F2F4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F2F4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F2F4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F2F4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F2F4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F2F4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F2F47"/>
    <w:rPr>
      <w:rFonts w:eastAsiaTheme="majorEastAsia" w:cstheme="majorBidi"/>
      <w:color w:val="272727" w:themeColor="text1" w:themeTint="D8"/>
    </w:rPr>
  </w:style>
  <w:style w:type="paragraph" w:styleId="KonuBal">
    <w:name w:val="Title"/>
    <w:basedOn w:val="Normal"/>
    <w:next w:val="Normal"/>
    <w:link w:val="KonuBalChar"/>
    <w:uiPriority w:val="10"/>
    <w:qFormat/>
    <w:rsid w:val="00EF2F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F2F4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F2F4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F2F4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F2F4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F2F47"/>
    <w:rPr>
      <w:i/>
      <w:iCs/>
      <w:color w:val="404040" w:themeColor="text1" w:themeTint="BF"/>
    </w:rPr>
  </w:style>
  <w:style w:type="paragraph" w:styleId="ListeParagraf">
    <w:name w:val="List Paragraph"/>
    <w:basedOn w:val="Normal"/>
    <w:uiPriority w:val="34"/>
    <w:qFormat/>
    <w:rsid w:val="00EF2F47"/>
    <w:pPr>
      <w:ind w:left="720"/>
      <w:contextualSpacing/>
    </w:pPr>
  </w:style>
  <w:style w:type="character" w:styleId="GlVurgulama">
    <w:name w:val="Intense Emphasis"/>
    <w:basedOn w:val="VarsaylanParagrafYazTipi"/>
    <w:uiPriority w:val="21"/>
    <w:qFormat/>
    <w:rsid w:val="00EF2F47"/>
    <w:rPr>
      <w:i/>
      <w:iCs/>
      <w:color w:val="0F4761" w:themeColor="accent1" w:themeShade="BF"/>
    </w:rPr>
  </w:style>
  <w:style w:type="paragraph" w:styleId="GlAlnt">
    <w:name w:val="Intense Quote"/>
    <w:basedOn w:val="Normal"/>
    <w:next w:val="Normal"/>
    <w:link w:val="GlAlntChar"/>
    <w:uiPriority w:val="30"/>
    <w:qFormat/>
    <w:rsid w:val="00EF2F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F2F47"/>
    <w:rPr>
      <w:i/>
      <w:iCs/>
      <w:color w:val="0F4761" w:themeColor="accent1" w:themeShade="BF"/>
    </w:rPr>
  </w:style>
  <w:style w:type="character" w:styleId="GlBavuru">
    <w:name w:val="Intense Reference"/>
    <w:basedOn w:val="VarsaylanParagrafYazTipi"/>
    <w:uiPriority w:val="32"/>
    <w:qFormat/>
    <w:rsid w:val="00EF2F47"/>
    <w:rPr>
      <w:b/>
      <w:bCs/>
      <w:smallCaps/>
      <w:color w:val="0F4761" w:themeColor="accent1" w:themeShade="BF"/>
      <w:spacing w:val="5"/>
    </w:rPr>
  </w:style>
  <w:style w:type="character" w:styleId="Kpr">
    <w:name w:val="Hyperlink"/>
    <w:basedOn w:val="VarsaylanParagrafYazTipi"/>
    <w:uiPriority w:val="99"/>
    <w:unhideWhenUsed/>
    <w:rsid w:val="000E241C"/>
    <w:rPr>
      <w:color w:val="467886" w:themeColor="hyperlink"/>
      <w:u w:val="single"/>
    </w:rPr>
  </w:style>
  <w:style w:type="character" w:styleId="zmlenmeyenBahsetme">
    <w:name w:val="Unresolved Mention"/>
    <w:basedOn w:val="VarsaylanParagrafYazTipi"/>
    <w:uiPriority w:val="99"/>
    <w:semiHidden/>
    <w:unhideWhenUsed/>
    <w:rsid w:val="000E241C"/>
    <w:rPr>
      <w:color w:val="605E5C"/>
      <w:shd w:val="clear" w:color="auto" w:fill="E1DFDD"/>
    </w:rPr>
  </w:style>
  <w:style w:type="paragraph" w:styleId="stBilgi">
    <w:name w:val="header"/>
    <w:basedOn w:val="Normal"/>
    <w:link w:val="stBilgiChar"/>
    <w:uiPriority w:val="99"/>
    <w:unhideWhenUsed/>
    <w:rsid w:val="00784EB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84EBF"/>
  </w:style>
  <w:style w:type="paragraph" w:styleId="AltBilgi">
    <w:name w:val="footer"/>
    <w:basedOn w:val="Normal"/>
    <w:link w:val="AltBilgiChar"/>
    <w:uiPriority w:val="99"/>
    <w:unhideWhenUsed/>
    <w:rsid w:val="00784EB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84EBF"/>
  </w:style>
  <w:style w:type="character" w:styleId="zlenenKpr">
    <w:name w:val="FollowedHyperlink"/>
    <w:basedOn w:val="VarsaylanParagrafYazTipi"/>
    <w:uiPriority w:val="99"/>
    <w:semiHidden/>
    <w:unhideWhenUsed/>
    <w:rsid w:val="00D46FA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668949">
      <w:bodyDiv w:val="1"/>
      <w:marLeft w:val="0"/>
      <w:marRight w:val="0"/>
      <w:marTop w:val="0"/>
      <w:marBottom w:val="0"/>
      <w:divBdr>
        <w:top w:val="none" w:sz="0" w:space="0" w:color="auto"/>
        <w:left w:val="none" w:sz="0" w:space="0" w:color="auto"/>
        <w:bottom w:val="none" w:sz="0" w:space="0" w:color="auto"/>
        <w:right w:val="none" w:sz="0" w:space="0" w:color="auto"/>
      </w:divBdr>
    </w:div>
    <w:div w:id="1581676346">
      <w:bodyDiv w:val="1"/>
      <w:marLeft w:val="0"/>
      <w:marRight w:val="0"/>
      <w:marTop w:val="0"/>
      <w:marBottom w:val="0"/>
      <w:divBdr>
        <w:top w:val="none" w:sz="0" w:space="0" w:color="auto"/>
        <w:left w:val="none" w:sz="0" w:space="0" w:color="auto"/>
        <w:bottom w:val="none" w:sz="0" w:space="0" w:color="auto"/>
        <w:right w:val="none" w:sz="0" w:space="0" w:color="auto"/>
      </w:divBdr>
    </w:div>
    <w:div w:id="1915895062">
      <w:bodyDiv w:val="1"/>
      <w:marLeft w:val="0"/>
      <w:marRight w:val="0"/>
      <w:marTop w:val="0"/>
      <w:marBottom w:val="0"/>
      <w:divBdr>
        <w:top w:val="none" w:sz="0" w:space="0" w:color="auto"/>
        <w:left w:val="none" w:sz="0" w:space="0" w:color="auto"/>
        <w:bottom w:val="none" w:sz="0" w:space="0" w:color="auto"/>
        <w:right w:val="none" w:sz="0" w:space="0" w:color="auto"/>
      </w:divBdr>
    </w:div>
    <w:div w:id="195883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odafone.com.tr/vodafone-business/arac-takip-sistemi"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witter.com/VodafoneMedya"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medyamerkezi.vodafone.com.t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gundogdu@medyaevi.com.tr"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www.linkedin.com/company/vodafon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odafone.com" TargetMode="External"/><Relationship Id="rId14" Type="http://schemas.openxmlformats.org/officeDocument/2006/relationships/hyperlink" Target="https://www.instagram.com/vodafone_medya/"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600</Words>
  <Characters>3426</Characters>
  <Application>Microsoft Office Word</Application>
  <DocSecurity>0</DocSecurity>
  <Lines>28</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Mustafa Gundogdu</cp:lastModifiedBy>
  <cp:revision>8</cp:revision>
  <dcterms:created xsi:type="dcterms:W3CDTF">2025-06-16T11:25:00Z</dcterms:created>
  <dcterms:modified xsi:type="dcterms:W3CDTF">2025-06-23T12:41:00Z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etDate">
    <vt:lpwstr>2025-03-19T12:44:29Z</vt:lpwstr>
  </property>
  <property fmtid="{D5CDD505-2E9C-101B-9397-08002B2CF9AE}" pid="4" name="MSIP_Label_0359f705-2ba0-454b-9cfc-6ce5bcaac040_Method">
    <vt:lpwstr>Standard</vt:lpwstr>
  </property>
  <property fmtid="{D5CDD505-2E9C-101B-9397-08002B2CF9AE}" pid="5" name="MSIP_Label_0359f705-2ba0-454b-9cfc-6ce5bcaac040_Name">
    <vt:lpwstr>0359f705-2ba0-454b-9cfc-6ce5bcaac040</vt:lpwstr>
  </property>
  <property fmtid="{D5CDD505-2E9C-101B-9397-08002B2CF9AE}" pid="6" name="MSIP_Label_0359f705-2ba0-454b-9cfc-6ce5bcaac040_SiteId">
    <vt:lpwstr>68283f3b-8487-4c86-adb3-a5228f18b893</vt:lpwstr>
  </property>
  <property fmtid="{D5CDD505-2E9C-101B-9397-08002B2CF9AE}" pid="7" name="MSIP_Label_0359f705-2ba0-454b-9cfc-6ce5bcaac040_ActionId">
    <vt:lpwstr>511f589d-270f-42c2-99fb-854fe1614d4e</vt:lpwstr>
  </property>
  <property fmtid="{D5CDD505-2E9C-101B-9397-08002B2CF9AE}" pid="8" name="MSIP_Label_0359f705-2ba0-454b-9cfc-6ce5bcaac040_ContentBits">
    <vt:lpwstr>2</vt:lpwstr>
  </property>
</Properties>
</file>