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0AFC" w14:textId="404F684E" w:rsidR="00760EEA" w:rsidRDefault="002748FD" w:rsidP="002748FD">
      <w:pPr>
        <w:spacing w:after="0" w:line="240" w:lineRule="auto"/>
        <w:rPr>
          <w:rFonts w:ascii="Vodafone Rg" w:hAnsi="Vodafone Rg"/>
          <w:b/>
          <w:bCs/>
          <w:sz w:val="40"/>
          <w:szCs w:val="40"/>
        </w:rPr>
      </w:pPr>
      <w:r w:rsidRPr="00E6619A">
        <w:rPr>
          <w:noProof/>
          <w:lang w:eastAsia="tr-TR"/>
        </w:rPr>
        <w:drawing>
          <wp:anchor distT="0" distB="0" distL="114300" distR="114300" simplePos="0" relativeHeight="251658240" behindDoc="1" locked="0" layoutInCell="1" allowOverlap="1" wp14:anchorId="416155EC" wp14:editId="0626107E">
            <wp:simplePos x="0" y="0"/>
            <wp:positionH relativeFrom="column">
              <wp:posOffset>151765</wp:posOffset>
            </wp:positionH>
            <wp:positionV relativeFrom="paragraph">
              <wp:posOffset>-474345</wp:posOffset>
            </wp:positionV>
            <wp:extent cx="1209675" cy="990600"/>
            <wp:effectExtent l="0" t="0" r="9525" b="0"/>
            <wp:wrapNone/>
            <wp:docPr id="2" name="1 Resim" descr="bmdlogo.Fh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bmdlogo.Fh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990600"/>
                    </a:xfrm>
                    <a:prstGeom prst="rect">
                      <a:avLst/>
                    </a:prstGeom>
                    <a:noFill/>
                    <a:ln>
                      <a:noFill/>
                    </a:ln>
                  </pic:spPr>
                </pic:pic>
              </a:graphicData>
            </a:graphic>
          </wp:anchor>
        </w:drawing>
      </w:r>
      <w:r w:rsidR="00656C07">
        <w:rPr>
          <w:noProof/>
          <w:lang w:eastAsia="tr-TR"/>
        </w:rPr>
        <w:drawing>
          <wp:anchor distT="0" distB="0" distL="114300" distR="114300" simplePos="0" relativeHeight="2" behindDoc="1" locked="1" layoutInCell="1" hidden="0" allowOverlap="0" wp14:anchorId="05764E9F" wp14:editId="56610BAC">
            <wp:simplePos x="0" y="0"/>
            <wp:positionH relativeFrom="column">
              <wp:posOffset>5259070</wp:posOffset>
            </wp:positionH>
            <wp:positionV relativeFrom="margin">
              <wp:posOffset>-468630</wp:posOffset>
            </wp:positionV>
            <wp:extent cx="1100455" cy="786130"/>
            <wp:effectExtent l="0" t="0" r="4445" b="0"/>
            <wp:wrapNone/>
            <wp:docPr id="1" name="Görseller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örseller 3"/>
                    <pic:cNvPicPr/>
                  </pic:nvPicPr>
                  <pic:blipFill>
                    <a:blip r:embed="rId7"/>
                    <a:stretch>
                      <a:fillRect/>
                    </a:stretch>
                  </pic:blipFill>
                  <pic:spPr>
                    <a:xfrm>
                      <a:off x="0" y="0"/>
                      <a:ext cx="1100455" cy="786130"/>
                    </a:xfrm>
                    <a:prstGeom prst="rect">
                      <a:avLst/>
                    </a:prstGeom>
                    <a:noFill/>
                    <a:ln w="12700" cap="flat" cmpd="sng">
                      <a:noFill/>
                      <a:prstDash val="solid"/>
                      <a:miter/>
                    </a:ln>
                  </pic:spPr>
                </pic:pic>
              </a:graphicData>
            </a:graphic>
          </wp:anchor>
        </w:drawing>
      </w:r>
    </w:p>
    <w:p w14:paraId="7E7E326B" w14:textId="77777777" w:rsidR="00760EEA" w:rsidRDefault="00760EEA">
      <w:pPr>
        <w:spacing w:after="0" w:line="240" w:lineRule="auto"/>
        <w:jc w:val="center"/>
        <w:rPr>
          <w:rFonts w:ascii="Vodafone Rg" w:hAnsi="Vodafone Rg"/>
          <w:b/>
          <w:bCs/>
          <w:sz w:val="22"/>
          <w:szCs w:val="22"/>
        </w:rPr>
      </w:pPr>
    </w:p>
    <w:p w14:paraId="4A614102" w14:textId="77777777" w:rsidR="00760EEA" w:rsidRDefault="00760EEA">
      <w:pPr>
        <w:spacing w:after="0" w:line="240" w:lineRule="auto"/>
        <w:jc w:val="center"/>
        <w:rPr>
          <w:rFonts w:ascii="Vodafone Rg" w:hAnsi="Vodafone Rg"/>
          <w:b/>
          <w:bCs/>
          <w:sz w:val="22"/>
          <w:szCs w:val="22"/>
        </w:rPr>
      </w:pPr>
    </w:p>
    <w:p w14:paraId="198305C3" w14:textId="77777777" w:rsidR="00994EEE" w:rsidRDefault="00994EEE">
      <w:pPr>
        <w:spacing w:after="0" w:line="240" w:lineRule="auto"/>
        <w:jc w:val="center"/>
        <w:rPr>
          <w:rFonts w:ascii="Vodafone Rg" w:hAnsi="Vodafone Rg"/>
          <w:b/>
          <w:bCs/>
          <w:sz w:val="22"/>
          <w:szCs w:val="22"/>
        </w:rPr>
      </w:pPr>
    </w:p>
    <w:p w14:paraId="1007D999" w14:textId="77777777" w:rsidR="00760EEA" w:rsidRDefault="00656C07">
      <w:pPr>
        <w:spacing w:after="0" w:line="240" w:lineRule="auto"/>
        <w:jc w:val="center"/>
        <w:rPr>
          <w:rFonts w:ascii="Vodafone Rg" w:hAnsi="Vodafone Rg"/>
          <w:b/>
          <w:bCs/>
          <w:sz w:val="40"/>
          <w:szCs w:val="40"/>
        </w:rPr>
      </w:pPr>
      <w:r>
        <w:rPr>
          <w:rFonts w:ascii="Vodafone Rg" w:hAnsi="Vodafone Rg"/>
          <w:b/>
          <w:bCs/>
          <w:sz w:val="40"/>
          <w:szCs w:val="40"/>
        </w:rPr>
        <w:t xml:space="preserve">PERAKENDENİN DİJİTAL GELECEĞİ İÇİN </w:t>
      </w:r>
    </w:p>
    <w:p w14:paraId="18337D54" w14:textId="77777777" w:rsidR="00760EEA" w:rsidRDefault="00656C07">
      <w:pPr>
        <w:spacing w:after="0" w:line="240" w:lineRule="auto"/>
        <w:jc w:val="center"/>
        <w:rPr>
          <w:rFonts w:ascii="Vodafone Rg" w:hAnsi="Vodafone Rg"/>
          <w:b/>
          <w:bCs/>
          <w:sz w:val="22"/>
          <w:szCs w:val="22"/>
        </w:rPr>
      </w:pPr>
      <w:r>
        <w:rPr>
          <w:rFonts w:ascii="Vodafone Rg" w:hAnsi="Vodafone Rg"/>
          <w:b/>
          <w:bCs/>
          <w:sz w:val="40"/>
          <w:szCs w:val="40"/>
        </w:rPr>
        <w:t>VODAFONE BUSINESS VE BMD’DEN İŞ BİRLİĞİ</w:t>
      </w:r>
      <w:r>
        <w:rPr>
          <w:rFonts w:ascii="Vodafone Rg" w:hAnsi="Vodafone Rg"/>
          <w:b/>
          <w:bCs/>
          <w:sz w:val="40"/>
          <w:szCs w:val="40"/>
        </w:rPr>
        <w:br/>
      </w:r>
    </w:p>
    <w:p w14:paraId="0A5BC294" w14:textId="77777777" w:rsidR="00760EEA" w:rsidRDefault="00656C07">
      <w:pPr>
        <w:spacing w:after="0" w:line="240" w:lineRule="auto"/>
        <w:jc w:val="center"/>
        <w:rPr>
          <w:rFonts w:ascii="Vodafone Rg" w:hAnsi="Vodafone Rg"/>
          <w:b/>
          <w:bCs/>
        </w:rPr>
      </w:pPr>
      <w:r>
        <w:rPr>
          <w:rFonts w:ascii="Vodafone Rg" w:hAnsi="Vodafone Rg"/>
          <w:b/>
          <w:bCs/>
        </w:rPr>
        <w:t xml:space="preserve">Müşterilerine en iyi deneyimi yaşatmak ve mükemmel bir servis kalitesi sağlamak amacıyla şirketlerin </w:t>
      </w:r>
      <w:r>
        <w:rPr>
          <w:rStyle w:val="bumpedfont15"/>
          <w:rFonts w:ascii="Vodafone Rg" w:hAnsi="Vodafone Rg" w:cs="Droid Sans"/>
          <w:b/>
          <w:bCs/>
        </w:rPr>
        <w:t>dijital dönüşümlerine öncülük eden</w:t>
      </w:r>
      <w:r>
        <w:rPr>
          <w:rFonts w:ascii="Vodafone Rg" w:hAnsi="Vodafone Rg"/>
          <w:b/>
          <w:bCs/>
        </w:rPr>
        <w:t xml:space="preserve"> Vodafone Business, markalı perakendecilerin dijitalleşme yolculuğuna destek vermek amacıyla Birleşmiş Markalar Derneği (BMD) ile stratejik bir iş birliğine imza attı. Vodafone Business ev sahipliğinde düzenlenen buluşmada, perakende sektörünün dijitalleşerek maliyetlerini azaltabileceği vurgulanırken, Vodafone </w:t>
      </w:r>
      <w:proofErr w:type="spellStart"/>
      <w:r>
        <w:rPr>
          <w:rFonts w:ascii="Vodafone Rg" w:hAnsi="Vodafone Rg"/>
          <w:b/>
          <w:bCs/>
        </w:rPr>
        <w:t>Business’ın</w:t>
      </w:r>
      <w:proofErr w:type="spellEnd"/>
      <w:r>
        <w:rPr>
          <w:rFonts w:ascii="Vodafone Rg" w:hAnsi="Vodafone Rg"/>
          <w:b/>
          <w:bCs/>
        </w:rPr>
        <w:t xml:space="preserve"> bulut çözümlerinden siber güvenliğe uzanan teknoloji portföyü, BMD üyelerinin kullanımına sunulacağı belirtildi.</w:t>
      </w:r>
    </w:p>
    <w:p w14:paraId="7D44710B" w14:textId="77777777" w:rsidR="00760EEA" w:rsidRDefault="00760EEA">
      <w:pPr>
        <w:spacing w:after="0" w:line="240" w:lineRule="auto"/>
        <w:jc w:val="center"/>
        <w:rPr>
          <w:rFonts w:ascii="Vodafone Rg" w:hAnsi="Vodafone Rg"/>
          <w:sz w:val="22"/>
          <w:szCs w:val="22"/>
        </w:rPr>
      </w:pPr>
    </w:p>
    <w:p w14:paraId="45B1A590" w14:textId="5C9AAE2E" w:rsidR="00760EEA" w:rsidRDefault="00994EEE">
      <w:pPr>
        <w:spacing w:after="0" w:line="240" w:lineRule="auto"/>
        <w:jc w:val="both"/>
        <w:rPr>
          <w:rFonts w:ascii="Vodafone Rg" w:hAnsi="Vodafone Rg"/>
          <w:sz w:val="22"/>
          <w:szCs w:val="22"/>
        </w:rPr>
      </w:pPr>
      <w:r>
        <w:rPr>
          <w:rFonts w:ascii="Vodafone Rg" w:hAnsi="Vodafone Rg"/>
          <w:b/>
          <w:bCs/>
          <w:sz w:val="22"/>
          <w:szCs w:val="22"/>
        </w:rPr>
        <w:t xml:space="preserve">17 </w:t>
      </w:r>
      <w:r w:rsidR="00656C07">
        <w:rPr>
          <w:rFonts w:ascii="Vodafone Rg" w:hAnsi="Vodafone Rg"/>
          <w:b/>
          <w:bCs/>
          <w:sz w:val="22"/>
          <w:szCs w:val="22"/>
        </w:rPr>
        <w:t xml:space="preserve">Temmuz </w:t>
      </w:r>
      <w:proofErr w:type="gramStart"/>
      <w:r w:rsidR="00656C07">
        <w:rPr>
          <w:rFonts w:ascii="Vodafone Rg" w:hAnsi="Vodafone Rg"/>
          <w:b/>
          <w:bCs/>
          <w:sz w:val="22"/>
          <w:szCs w:val="22"/>
        </w:rPr>
        <w:t>2025 -</w:t>
      </w:r>
      <w:proofErr w:type="gramEnd"/>
      <w:r w:rsidR="00656C07">
        <w:rPr>
          <w:rFonts w:ascii="Vodafone Rg" w:hAnsi="Vodafone Rg"/>
          <w:sz w:val="22"/>
          <w:szCs w:val="22"/>
        </w:rPr>
        <w:t xml:space="preserve"> İşletmelerin dijitalleşmesine liderlik etme vizyonuyla faaliyet gösteren Vodafone Business; şirketlerin dijital dönüşümlerine destek olmaya devam ediyor.</w:t>
      </w:r>
      <w:r w:rsidR="00656C07">
        <w:rPr>
          <w:rFonts w:ascii="Vodafone Rg" w:hAnsi="Vodafone Rg" w:cs="Calibri"/>
          <w:b/>
          <w:bCs/>
          <w:sz w:val="22"/>
          <w:szCs w:val="22"/>
        </w:rPr>
        <w:t xml:space="preserve"> </w:t>
      </w:r>
      <w:r w:rsidR="00656C07">
        <w:rPr>
          <w:rFonts w:ascii="Vodafone Rg" w:hAnsi="Vodafone Rg" w:cs="Calibri"/>
          <w:sz w:val="22"/>
          <w:szCs w:val="22"/>
        </w:rPr>
        <w:t xml:space="preserve">Dijitalleşmenin Türkiye’deki öncüsü olan Vodafone Business, </w:t>
      </w:r>
      <w:r w:rsidR="00656C07">
        <w:rPr>
          <w:rFonts w:ascii="Vodafone Rg" w:hAnsi="Vodafone Rg"/>
          <w:sz w:val="22"/>
          <w:szCs w:val="22"/>
        </w:rPr>
        <w:t xml:space="preserve">Vodafone Business, Türkiye’nin en güçlü sektörel yapılanmalarından biri olan Birleşmiş Markalar Derneği (BMD) ile markalı perakende sektörüne özel dijital çözümler sunmak üzere önemli bir iş birliğine imza attı. Sektörün önde gelen markalarını bir araya getiren bu stratejik ortaklıkla birlikte, Vodafone </w:t>
      </w:r>
      <w:proofErr w:type="spellStart"/>
      <w:r w:rsidR="00656C07">
        <w:rPr>
          <w:rFonts w:ascii="Vodafone Rg" w:hAnsi="Vodafone Rg"/>
          <w:sz w:val="22"/>
          <w:szCs w:val="22"/>
        </w:rPr>
        <w:t>Business’ın</w:t>
      </w:r>
      <w:proofErr w:type="spellEnd"/>
      <w:r w:rsidR="00656C07">
        <w:rPr>
          <w:rFonts w:ascii="Vodafone Rg" w:hAnsi="Vodafone Rg"/>
          <w:sz w:val="22"/>
          <w:szCs w:val="22"/>
        </w:rPr>
        <w:t xml:space="preserve"> dijital çözümleri, BMD üyelerine özel olarak sunulacak.</w:t>
      </w:r>
    </w:p>
    <w:p w14:paraId="4B2954D0" w14:textId="77777777" w:rsidR="00760EEA" w:rsidRDefault="00760EEA">
      <w:pPr>
        <w:spacing w:after="0" w:line="240" w:lineRule="auto"/>
        <w:jc w:val="both"/>
        <w:rPr>
          <w:rFonts w:ascii="Vodafone Rg" w:hAnsi="Vodafone Rg"/>
          <w:sz w:val="22"/>
          <w:szCs w:val="22"/>
        </w:rPr>
      </w:pPr>
    </w:p>
    <w:p w14:paraId="0BA77EB1" w14:textId="77777777" w:rsidR="00760EEA" w:rsidRDefault="00656C07">
      <w:pPr>
        <w:spacing w:after="0" w:line="240" w:lineRule="auto"/>
        <w:jc w:val="both"/>
        <w:rPr>
          <w:rFonts w:ascii="Vodafone Rg" w:hAnsi="Vodafone Rg"/>
          <w:sz w:val="22"/>
          <w:szCs w:val="22"/>
        </w:rPr>
      </w:pPr>
      <w:r>
        <w:rPr>
          <w:rFonts w:ascii="Vodafone Rg" w:hAnsi="Vodafone Rg"/>
          <w:sz w:val="22"/>
          <w:szCs w:val="22"/>
        </w:rPr>
        <w:t xml:space="preserve">İş birliği kapsamında Vodafone </w:t>
      </w:r>
      <w:proofErr w:type="spellStart"/>
      <w:r>
        <w:rPr>
          <w:rFonts w:ascii="Vodafone Rg" w:hAnsi="Vodafone Rg"/>
          <w:sz w:val="22"/>
          <w:szCs w:val="22"/>
        </w:rPr>
        <w:t>Business’ın</w:t>
      </w:r>
      <w:proofErr w:type="spellEnd"/>
      <w:r>
        <w:rPr>
          <w:rFonts w:ascii="Vodafone Rg" w:hAnsi="Vodafone Rg"/>
          <w:sz w:val="22"/>
          <w:szCs w:val="22"/>
        </w:rPr>
        <w:t xml:space="preserve"> ev sahipliğinde düzenlenen toplantıya, </w:t>
      </w:r>
      <w:r>
        <w:rPr>
          <w:rFonts w:ascii="Vodafone Rg" w:hAnsi="Vodafone Rg"/>
          <w:b/>
          <w:bCs/>
          <w:sz w:val="22"/>
          <w:szCs w:val="22"/>
        </w:rPr>
        <w:t>Vodafone Türkiye CEO’su Engin Aksoy</w:t>
      </w:r>
      <w:r>
        <w:rPr>
          <w:rFonts w:ascii="Vodafone Rg" w:hAnsi="Vodafone Rg"/>
          <w:sz w:val="22"/>
          <w:szCs w:val="22"/>
        </w:rPr>
        <w:t xml:space="preserve">, </w:t>
      </w:r>
      <w:r>
        <w:rPr>
          <w:rFonts w:ascii="Vodafone Rg" w:hAnsi="Vodafone Rg"/>
          <w:b/>
          <w:bCs/>
          <w:sz w:val="22"/>
          <w:szCs w:val="22"/>
        </w:rPr>
        <w:t xml:space="preserve">Vodafone Türkiye İcra Kurulu Başkan Yardımcısı Özlem </w:t>
      </w:r>
      <w:proofErr w:type="spellStart"/>
      <w:r>
        <w:rPr>
          <w:rFonts w:ascii="Vodafone Rg" w:hAnsi="Vodafone Rg"/>
          <w:b/>
          <w:bCs/>
          <w:sz w:val="22"/>
          <w:szCs w:val="22"/>
        </w:rPr>
        <w:t>Kestioğlu</w:t>
      </w:r>
      <w:proofErr w:type="spellEnd"/>
      <w:r>
        <w:rPr>
          <w:rFonts w:ascii="Vodafone Rg" w:hAnsi="Vodafone Rg"/>
          <w:sz w:val="22"/>
          <w:szCs w:val="22"/>
        </w:rPr>
        <w:t xml:space="preserve"> ve </w:t>
      </w:r>
      <w:r>
        <w:rPr>
          <w:rFonts w:ascii="Vodafone Rg" w:hAnsi="Vodafone Rg"/>
          <w:b/>
          <w:bCs/>
          <w:sz w:val="22"/>
          <w:szCs w:val="22"/>
        </w:rPr>
        <w:t>BMD Başkanı Sinan Öncel</w:t>
      </w:r>
      <w:r>
        <w:rPr>
          <w:rFonts w:ascii="Vodafone Rg" w:hAnsi="Vodafone Rg"/>
          <w:sz w:val="22"/>
          <w:szCs w:val="22"/>
        </w:rPr>
        <w:t xml:space="preserve"> başta olmak üzere sektörün önde gelen temsilcileri katıldı. Toplantıda, dijital teknolojilerin perakende sektöründe nasıl bir fark yaratabileceği ele alındı.</w:t>
      </w:r>
    </w:p>
    <w:p w14:paraId="33B3F896" w14:textId="77777777" w:rsidR="00760EEA" w:rsidRDefault="00760EEA">
      <w:pPr>
        <w:spacing w:after="0" w:line="240" w:lineRule="auto"/>
        <w:jc w:val="both"/>
        <w:rPr>
          <w:rFonts w:ascii="Vodafone Rg" w:hAnsi="Vodafone Rg"/>
          <w:sz w:val="22"/>
          <w:szCs w:val="22"/>
        </w:rPr>
      </w:pPr>
    </w:p>
    <w:p w14:paraId="1A545362" w14:textId="77777777" w:rsidR="00760EEA" w:rsidRDefault="00656C07">
      <w:pPr>
        <w:spacing w:after="0" w:line="240" w:lineRule="auto"/>
        <w:jc w:val="both"/>
        <w:rPr>
          <w:rFonts w:ascii="Vodafone Rg" w:hAnsi="Vodafone Rg"/>
          <w:b/>
          <w:bCs/>
          <w:sz w:val="22"/>
          <w:szCs w:val="22"/>
        </w:rPr>
      </w:pPr>
      <w:r>
        <w:rPr>
          <w:rFonts w:ascii="Vodafone Rg" w:hAnsi="Vodafone Rg"/>
          <w:b/>
          <w:bCs/>
          <w:sz w:val="22"/>
          <w:szCs w:val="22"/>
        </w:rPr>
        <w:t>“Dijitalleşme, işletmelerin sürdürülebilir büyümesi için olmazsa olmazımız”</w:t>
      </w:r>
    </w:p>
    <w:p w14:paraId="300F959E" w14:textId="77777777" w:rsidR="00760EEA" w:rsidRDefault="00760EEA">
      <w:pPr>
        <w:spacing w:after="0" w:line="240" w:lineRule="auto"/>
        <w:jc w:val="both"/>
        <w:rPr>
          <w:rFonts w:ascii="Vodafone Rg" w:hAnsi="Vodafone Rg"/>
          <w:sz w:val="22"/>
          <w:szCs w:val="22"/>
        </w:rPr>
      </w:pPr>
    </w:p>
    <w:p w14:paraId="60EB9F05" w14:textId="18EDF973" w:rsidR="00760EEA" w:rsidRDefault="00656C07">
      <w:pPr>
        <w:spacing w:after="0" w:line="240" w:lineRule="auto"/>
        <w:jc w:val="both"/>
        <w:rPr>
          <w:rFonts w:ascii="Vodafone Rg" w:hAnsi="Vodafone Rg"/>
          <w:sz w:val="22"/>
          <w:szCs w:val="22"/>
        </w:rPr>
      </w:pPr>
      <w:r>
        <w:rPr>
          <w:rFonts w:ascii="Vodafone Rg" w:hAnsi="Vodafone Rg"/>
          <w:b/>
          <w:bCs/>
          <w:sz w:val="22"/>
          <w:szCs w:val="22"/>
        </w:rPr>
        <w:t>Vodafone Türkiye CEO’su Engin Aksoy</w:t>
      </w:r>
      <w:r>
        <w:rPr>
          <w:rFonts w:ascii="Vodafone Rg" w:hAnsi="Vodafone Rg"/>
          <w:sz w:val="22"/>
          <w:szCs w:val="22"/>
        </w:rPr>
        <w:t>, perakende sektöründe artan maliyetleri azaltmak için inovatif teknolojilere yatırım yapmanın önemini vurgularken, şirketler adına gelecekte var olabilmenin tek yolunun dijitalleşmeyi içselleştirebilmesinden geçtiğine işaret etti. Aksoy, “Artan maliyetler markalı perakende sektörü için yeni iş yapış süreçlerini ve kaynaklarını en verimli şekilde kullanabilme zorunluluğunu beraberinde getiriyor. Biz Vodafone Business olarak dijitalleşmeyi, işletmelerin sürdürülebilir büyümesi için bir kaldıraç olarak görüyoruz. Bu iş birliği ile BMD üyelerine özel çözümler sunarak, onların verimliliği artırmalarına ve dijital dönüşümlerini hızlandırmalarına destek olmayı hedefliyoruz” dedi.</w:t>
      </w:r>
    </w:p>
    <w:p w14:paraId="4A406DBD" w14:textId="77777777" w:rsidR="00760EEA" w:rsidRDefault="00760EEA">
      <w:pPr>
        <w:spacing w:after="0" w:line="240" w:lineRule="auto"/>
        <w:jc w:val="both"/>
        <w:rPr>
          <w:rFonts w:ascii="Vodafone Rg" w:hAnsi="Vodafone Rg"/>
          <w:sz w:val="22"/>
          <w:szCs w:val="22"/>
        </w:rPr>
      </w:pPr>
    </w:p>
    <w:p w14:paraId="24BECD38" w14:textId="77777777" w:rsidR="00760EEA" w:rsidRDefault="00656C07">
      <w:pPr>
        <w:spacing w:after="0" w:line="240" w:lineRule="auto"/>
        <w:jc w:val="both"/>
        <w:rPr>
          <w:rFonts w:ascii="Vodafone Rg" w:hAnsi="Vodafone Rg"/>
          <w:sz w:val="22"/>
          <w:szCs w:val="22"/>
        </w:rPr>
      </w:pPr>
      <w:r>
        <w:rPr>
          <w:rFonts w:ascii="Vodafone Rg" w:hAnsi="Vodafone Rg"/>
          <w:b/>
          <w:bCs/>
          <w:sz w:val="22"/>
          <w:szCs w:val="22"/>
        </w:rPr>
        <w:t xml:space="preserve">Vodafone Türkiye İcra Kurulu Başkan Yardımcısı Özlem </w:t>
      </w:r>
      <w:proofErr w:type="spellStart"/>
      <w:r>
        <w:rPr>
          <w:rFonts w:ascii="Vodafone Rg" w:hAnsi="Vodafone Rg"/>
          <w:b/>
          <w:bCs/>
          <w:sz w:val="22"/>
          <w:szCs w:val="22"/>
        </w:rPr>
        <w:t>Kestioğlu</w:t>
      </w:r>
      <w:proofErr w:type="spellEnd"/>
      <w:r>
        <w:rPr>
          <w:rFonts w:ascii="Vodafone Rg" w:hAnsi="Vodafone Rg"/>
          <w:sz w:val="22"/>
          <w:szCs w:val="22"/>
        </w:rPr>
        <w:t xml:space="preserve"> ise Vodafone </w:t>
      </w:r>
      <w:proofErr w:type="spellStart"/>
      <w:r>
        <w:rPr>
          <w:rFonts w:ascii="Vodafone Rg" w:hAnsi="Vodafone Rg"/>
          <w:sz w:val="22"/>
          <w:szCs w:val="22"/>
        </w:rPr>
        <w:t>Business’ın</w:t>
      </w:r>
      <w:proofErr w:type="spellEnd"/>
      <w:r>
        <w:rPr>
          <w:rFonts w:ascii="Vodafone Rg" w:hAnsi="Vodafone Rg"/>
          <w:sz w:val="22"/>
          <w:szCs w:val="22"/>
        </w:rPr>
        <w:t xml:space="preserve"> bulut teknolojileri, veri güvenliği, yapay zekâ destekli çözümler ve sektöre özel dijital altyapılar konusundaki yetkinliğine dikkat çekti. </w:t>
      </w:r>
      <w:proofErr w:type="spellStart"/>
      <w:r>
        <w:rPr>
          <w:rFonts w:ascii="Vodafone Rg" w:hAnsi="Vodafone Rg"/>
          <w:sz w:val="22"/>
          <w:szCs w:val="22"/>
        </w:rPr>
        <w:t>Kestioğlu</w:t>
      </w:r>
      <w:proofErr w:type="spellEnd"/>
      <w:r>
        <w:rPr>
          <w:rFonts w:ascii="Vodafone Rg" w:hAnsi="Vodafone Rg"/>
          <w:sz w:val="22"/>
          <w:szCs w:val="22"/>
        </w:rPr>
        <w:t>, “Son yıllarda hem teknolojik hem de insan kaynağı açısından çok ciddi yatırımlar gerçekleştirdik. Perakende sektörüne özel geliştirdiğimiz çözümlerle işletmelerin operasyonel yüklerini hafifletiyor, daha çevik ve güvenli bir yapıya geçmelerine katkı sağlıyoruz. Amacımız yalnızca dijital çözümler sunmak değil; müşterilerimize her temas noktasında en iyi deneyimi yaşatmak ve mükemmel bir servis kalitesi sağlamak. BMD ile başlattığımız bu iş birliğinin de dijitalleşme vizyonumuzu tabana yaymak açısından büyük önemi var” diye konuştu.</w:t>
      </w:r>
    </w:p>
    <w:p w14:paraId="46D3A3DA" w14:textId="77777777" w:rsidR="00760EEA" w:rsidRDefault="00760EEA">
      <w:pPr>
        <w:spacing w:after="0" w:line="240" w:lineRule="auto"/>
        <w:jc w:val="both"/>
        <w:rPr>
          <w:rFonts w:ascii="Vodafone Rg" w:hAnsi="Vodafone Rg"/>
          <w:sz w:val="22"/>
          <w:szCs w:val="22"/>
        </w:rPr>
      </w:pPr>
    </w:p>
    <w:p w14:paraId="4041B91D" w14:textId="77777777" w:rsidR="00760EEA" w:rsidRDefault="00656C07">
      <w:pPr>
        <w:spacing w:after="0" w:line="240" w:lineRule="auto"/>
        <w:jc w:val="both"/>
        <w:rPr>
          <w:rFonts w:ascii="Vodafone Rg" w:hAnsi="Vodafone Rg"/>
          <w:b/>
          <w:bCs/>
          <w:sz w:val="22"/>
          <w:szCs w:val="22"/>
        </w:rPr>
      </w:pPr>
      <w:r>
        <w:rPr>
          <w:rFonts w:ascii="Vodafone Rg" w:hAnsi="Vodafone Rg"/>
          <w:b/>
          <w:bCs/>
          <w:sz w:val="22"/>
          <w:szCs w:val="22"/>
        </w:rPr>
        <w:t xml:space="preserve">“Vodafone </w:t>
      </w:r>
      <w:proofErr w:type="spellStart"/>
      <w:r>
        <w:rPr>
          <w:rFonts w:ascii="Vodafone Rg" w:hAnsi="Vodafone Rg"/>
          <w:b/>
          <w:bCs/>
          <w:sz w:val="22"/>
          <w:szCs w:val="22"/>
        </w:rPr>
        <w:t>Business’ın</w:t>
      </w:r>
      <w:proofErr w:type="spellEnd"/>
      <w:r>
        <w:rPr>
          <w:rFonts w:ascii="Vodafone Rg" w:hAnsi="Vodafone Rg"/>
          <w:b/>
          <w:bCs/>
          <w:sz w:val="22"/>
          <w:szCs w:val="22"/>
        </w:rPr>
        <w:t xml:space="preserve"> altyapısıyla üyelerimiz rekabet güçlerini artıracak”</w:t>
      </w:r>
    </w:p>
    <w:p w14:paraId="34675BFC" w14:textId="77777777" w:rsidR="00760EEA" w:rsidRDefault="00760EEA">
      <w:pPr>
        <w:spacing w:after="0" w:line="240" w:lineRule="auto"/>
        <w:jc w:val="both"/>
        <w:rPr>
          <w:rFonts w:ascii="Vodafone Rg" w:hAnsi="Vodafone Rg"/>
          <w:sz w:val="22"/>
          <w:szCs w:val="22"/>
        </w:rPr>
      </w:pPr>
    </w:p>
    <w:p w14:paraId="7C40B333" w14:textId="77777777" w:rsidR="00760EEA" w:rsidRDefault="00656C07">
      <w:pPr>
        <w:spacing w:after="0" w:line="240" w:lineRule="auto"/>
        <w:jc w:val="both"/>
        <w:rPr>
          <w:rFonts w:ascii="Vodafone Rg" w:hAnsi="Vodafone Rg"/>
          <w:sz w:val="22"/>
          <w:szCs w:val="22"/>
        </w:rPr>
      </w:pPr>
      <w:r>
        <w:rPr>
          <w:rFonts w:ascii="Vodafone Rg" w:hAnsi="Vodafone Rg"/>
          <w:b/>
          <w:bCs/>
          <w:sz w:val="22"/>
          <w:szCs w:val="22"/>
        </w:rPr>
        <w:t>BMD Başkanı Sinan Öncel</w:t>
      </w:r>
      <w:r>
        <w:rPr>
          <w:rFonts w:ascii="Vodafone Rg" w:hAnsi="Vodafone Rg"/>
          <w:sz w:val="22"/>
          <w:szCs w:val="22"/>
        </w:rPr>
        <w:t xml:space="preserve"> de markalı perakende sektöründe yüksek maliyetlerin uzun süredir çözüm bekleyen temel sorunlardan biri olduğunu belirtti. Öncel, “Gıda dışı perakendeyi temsil eden 518 markamızla birlikte, maliyetleri düşürecek her olasılığı değerlendiriyoruz. Dijital teknolojiler bu açıdan önemli bir fırsat sunuyor. Vodafone Business ile yaptığımız bu iş birliği, inanıyorum ki üyelerimizin rekabet gücünü artıracak ve işlerini daha sürdürülebilir hale getirecek. Bu projede aynı zamanda bir BMD üyesi olan Vodafone gibi teknoloji alanında öncü bir şirketle yol almaktan mutluluk duyuyoruz” diyerek sözlerine son verdi.</w:t>
      </w:r>
    </w:p>
    <w:p w14:paraId="5927B7DE" w14:textId="77777777" w:rsidR="00760EEA" w:rsidRDefault="00760EEA">
      <w:pPr>
        <w:spacing w:after="0" w:line="240" w:lineRule="auto"/>
        <w:jc w:val="both"/>
        <w:rPr>
          <w:rFonts w:ascii="Vodafone Rg" w:hAnsi="Vodafone Rg"/>
          <w:sz w:val="22"/>
          <w:szCs w:val="22"/>
        </w:rPr>
      </w:pPr>
    </w:p>
    <w:p w14:paraId="63C5A1BA" w14:textId="77777777" w:rsidR="00760EEA" w:rsidRDefault="00760EEA">
      <w:pPr>
        <w:spacing w:after="0" w:line="240" w:lineRule="auto"/>
        <w:jc w:val="both"/>
        <w:rPr>
          <w:rFonts w:ascii="Vodafone Rg" w:hAnsi="Vodafone Rg"/>
          <w:sz w:val="22"/>
          <w:szCs w:val="22"/>
        </w:rPr>
      </w:pPr>
    </w:p>
    <w:p w14:paraId="2FDA53DC" w14:textId="77777777" w:rsidR="00760EEA" w:rsidRDefault="00656C07">
      <w:pPr>
        <w:spacing w:after="0" w:line="240" w:lineRule="auto"/>
        <w:jc w:val="both"/>
        <w:rPr>
          <w:rFonts w:ascii="Vodafone Rg" w:hAnsi="Vodafone Rg"/>
          <w:i/>
          <w:iCs/>
          <w:sz w:val="18"/>
          <w:szCs w:val="18"/>
        </w:rPr>
      </w:pPr>
      <w:r>
        <w:rPr>
          <w:rFonts w:ascii="Vodafone Rg" w:hAnsi="Vodafone Rg"/>
          <w:b/>
          <w:bCs/>
          <w:i/>
          <w:iCs/>
          <w:color w:val="000000"/>
          <w:sz w:val="18"/>
          <w:szCs w:val="18"/>
          <w:u w:val="single"/>
        </w:rPr>
        <w:t>Vodafone hakkında</w:t>
      </w:r>
    </w:p>
    <w:p w14:paraId="65CFD8FD" w14:textId="77777777" w:rsidR="00760EEA" w:rsidRDefault="00656C07">
      <w:pPr>
        <w:pStyle w:val="NormalWeb"/>
        <w:spacing w:before="0" w:beforeAutospacing="0" w:after="0" w:afterAutospacing="0"/>
        <w:jc w:val="both"/>
        <w:rPr>
          <w:rFonts w:ascii="Vodafone Rg" w:hAnsi="Vodafone Rg"/>
          <w:i/>
          <w:iCs/>
          <w:color w:val="000000"/>
          <w:sz w:val="18"/>
          <w:szCs w:val="18"/>
        </w:rPr>
      </w:pPr>
      <w:r>
        <w:rPr>
          <w:rFonts w:ascii="Vodafone Rg" w:hAnsi="Vodafone Rg"/>
          <w:i/>
          <w:iCs/>
          <w:color w:val="000000"/>
          <w:sz w:val="18"/>
          <w:szCs w:val="18"/>
        </w:rPr>
        <w:t>Vodafone, Avrupa ve Afrika’nın önde gelen telekomünikasyon şirketlerinden biridir. 15 ülkede 340 milyonu aşkın müşteriye mobil ve sabit iletişim hizmetleri sunuyor, 40’tan fazla ülkede daha mobil ağlarda iş ortaklıkları yürütüyoruz. Aynı zamanda, dünyanın en büyük Nesnelerin İnterneti (</w:t>
      </w:r>
      <w:proofErr w:type="spellStart"/>
      <w:r>
        <w:rPr>
          <w:rFonts w:ascii="Vodafone Rg" w:hAnsi="Vodafone Rg"/>
          <w:i/>
          <w:iCs/>
          <w:color w:val="000000"/>
          <w:sz w:val="18"/>
          <w:szCs w:val="18"/>
        </w:rPr>
        <w:t>IoT</w:t>
      </w:r>
      <w:proofErr w:type="spellEnd"/>
      <w:r>
        <w:rPr>
          <w:rFonts w:ascii="Vodafone Rg" w:hAnsi="Vodafone Rg"/>
          <w:i/>
          <w:iCs/>
          <w:color w:val="000000"/>
          <w:sz w:val="18"/>
          <w:szCs w:val="18"/>
        </w:rPr>
        <w:t>) platformlarından birine sahibiz. Afrika’da, finansal teknoloji kurumlarımız, 7 ülkede yaklaşık 88 milyon kişiye hizmet veriyor ve diğer hizmet sağlayıcılardan daha fazla işlem yönetiyor.</w:t>
      </w:r>
    </w:p>
    <w:p w14:paraId="71C45958" w14:textId="77777777" w:rsidR="00760EEA" w:rsidRDefault="00656C07">
      <w:pPr>
        <w:pStyle w:val="NormalWeb"/>
        <w:spacing w:before="0" w:beforeAutospacing="0" w:after="0" w:afterAutospacing="0"/>
        <w:jc w:val="both"/>
        <w:rPr>
          <w:rFonts w:ascii="Vodafone Rg" w:hAnsi="Vodafone Rg"/>
          <w:i/>
          <w:iCs/>
          <w:color w:val="000000"/>
          <w:sz w:val="18"/>
          <w:szCs w:val="18"/>
        </w:rPr>
      </w:pPr>
      <w:r>
        <w:rPr>
          <w:rFonts w:ascii="Vodafone Rg" w:hAnsi="Vodafone Rg"/>
          <w:i/>
          <w:iCs/>
          <w:color w:val="000000"/>
          <w:sz w:val="18"/>
          <w:szCs w:val="18"/>
        </w:rPr>
        <w:t xml:space="preserve">Herkesi bağlantıda tutma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14A47357" w14:textId="77777777" w:rsidR="00760EEA" w:rsidRDefault="00760EEA">
      <w:pPr>
        <w:spacing w:after="0" w:line="240" w:lineRule="auto"/>
        <w:jc w:val="both"/>
        <w:rPr>
          <w:rFonts w:ascii="Vodafone Rg" w:hAnsi="Vodafone Rg"/>
          <w:i/>
          <w:iCs/>
          <w:color w:val="000000"/>
          <w:sz w:val="18"/>
          <w:szCs w:val="18"/>
        </w:rPr>
      </w:pPr>
    </w:p>
    <w:p w14:paraId="03E99984" w14:textId="77777777" w:rsidR="00760EEA" w:rsidRDefault="00656C07">
      <w:pPr>
        <w:spacing w:after="0" w:line="240" w:lineRule="auto"/>
        <w:jc w:val="both"/>
        <w:rPr>
          <w:rFonts w:ascii="Vodafone Rg" w:hAnsi="Vodafone Rg"/>
          <w:i/>
          <w:iCs/>
          <w:sz w:val="18"/>
          <w:szCs w:val="18"/>
        </w:rPr>
      </w:pPr>
      <w:r>
        <w:rPr>
          <w:rFonts w:ascii="Vodafone Rg" w:hAnsi="Vodafone Rg"/>
          <w:i/>
          <w:iCs/>
          <w:color w:val="000000"/>
          <w:sz w:val="18"/>
          <w:szCs w:val="18"/>
        </w:rPr>
        <w:t xml:space="preserve">Daha fazla bilgi için </w:t>
      </w:r>
      <w:hyperlink r:id="rId8" w:history="1">
        <w:r>
          <w:rPr>
            <w:rStyle w:val="Kpr"/>
            <w:rFonts w:ascii="Vodafone Rg" w:hAnsi="Vodafone Rg"/>
            <w:sz w:val="18"/>
            <w:szCs w:val="18"/>
          </w:rPr>
          <w:t>www.vodafone.com</w:t>
        </w:r>
      </w:hyperlink>
      <w:r>
        <w:rPr>
          <w:rFonts w:ascii="Vodafone Rg" w:hAnsi="Vodafone Rg"/>
          <w:i/>
          <w:iCs/>
          <w:color w:val="000000"/>
          <w:sz w:val="18"/>
          <w:szCs w:val="18"/>
        </w:rPr>
        <w:t xml:space="preserve"> adresini ziyaret edebilir, @VodafoneGroup X hesabımızı takip edebilir ve </w:t>
      </w:r>
      <w:hyperlink r:id="rId9" w:history="1">
        <w:r>
          <w:rPr>
            <w:rStyle w:val="Kpr"/>
            <w:rFonts w:ascii="Vodafone Rg" w:hAnsi="Vodafone Rg"/>
            <w:sz w:val="18"/>
            <w:szCs w:val="18"/>
          </w:rPr>
          <w:t>www.linkedin.com/company/vodafone</w:t>
        </w:r>
      </w:hyperlink>
      <w:r>
        <w:rPr>
          <w:rFonts w:ascii="Vodafone Rg" w:hAnsi="Vodafone Rg"/>
          <w:i/>
          <w:iCs/>
          <w:color w:val="000000"/>
          <w:sz w:val="18"/>
          <w:szCs w:val="18"/>
        </w:rPr>
        <w:t xml:space="preserve"> adresinden LinkedIn bağlantısı kurabilirsiniz.</w:t>
      </w:r>
    </w:p>
    <w:p w14:paraId="33B30651" w14:textId="77777777" w:rsidR="00760EEA" w:rsidRDefault="00760EEA">
      <w:pPr>
        <w:spacing w:after="0" w:line="240" w:lineRule="auto"/>
        <w:jc w:val="both"/>
        <w:rPr>
          <w:rFonts w:ascii="Vodafone Rg" w:hAnsi="Vodafone Rg"/>
          <w:b/>
          <w:bCs/>
          <w:sz w:val="18"/>
          <w:szCs w:val="18"/>
        </w:rPr>
      </w:pPr>
    </w:p>
    <w:p w14:paraId="76060F17" w14:textId="77777777" w:rsidR="00760EEA" w:rsidRDefault="00656C07">
      <w:pPr>
        <w:spacing w:after="0" w:line="240" w:lineRule="auto"/>
        <w:jc w:val="both"/>
        <w:rPr>
          <w:rFonts w:ascii="Vodafone Rg" w:hAnsi="Vodafone Rg"/>
          <w:b/>
          <w:bCs/>
          <w:sz w:val="18"/>
          <w:szCs w:val="18"/>
        </w:rPr>
      </w:pPr>
      <w:r>
        <w:rPr>
          <w:rFonts w:ascii="Vodafone Rg" w:hAnsi="Vodafone Rg"/>
          <w:b/>
          <w:bCs/>
          <w:sz w:val="18"/>
          <w:szCs w:val="18"/>
        </w:rPr>
        <w:t xml:space="preserve">Bilgi için: </w:t>
      </w:r>
      <w:proofErr w:type="spellStart"/>
      <w:r>
        <w:rPr>
          <w:rFonts w:ascii="Vodafone Rg" w:hAnsi="Vodafone Rg"/>
          <w:sz w:val="18"/>
          <w:szCs w:val="18"/>
        </w:rPr>
        <w:t>Medyaevi</w:t>
      </w:r>
      <w:proofErr w:type="spellEnd"/>
      <w:r>
        <w:rPr>
          <w:rFonts w:ascii="Vodafone Rg" w:hAnsi="Vodafone Rg"/>
          <w:sz w:val="18"/>
          <w:szCs w:val="18"/>
        </w:rPr>
        <w:t xml:space="preserve"> İletişim / Mustafa Gündoğdu / 0542 511 54 99 / </w:t>
      </w:r>
      <w:hyperlink r:id="rId10" w:history="1">
        <w:r>
          <w:rPr>
            <w:rStyle w:val="Kpr"/>
            <w:rFonts w:ascii="Vodafone Rg" w:hAnsi="Vodafone Rg"/>
            <w:sz w:val="18"/>
            <w:szCs w:val="18"/>
          </w:rPr>
          <w:t>mgundogdu@medyaevi.com.tr</w:t>
        </w:r>
      </w:hyperlink>
    </w:p>
    <w:p w14:paraId="617DD200" w14:textId="77777777" w:rsidR="00760EEA" w:rsidRDefault="00760EEA">
      <w:pPr>
        <w:spacing w:after="0" w:line="240" w:lineRule="auto"/>
        <w:jc w:val="both"/>
        <w:rPr>
          <w:rFonts w:ascii="Vodafone Rg" w:hAnsi="Vodafone Rg"/>
          <w:color w:val="0000FF"/>
          <w:sz w:val="18"/>
          <w:szCs w:val="18"/>
        </w:rPr>
      </w:pPr>
    </w:p>
    <w:p w14:paraId="32EE3287" w14:textId="77777777" w:rsidR="00760EEA" w:rsidRDefault="00656C07">
      <w:pPr>
        <w:spacing w:after="0" w:line="240" w:lineRule="auto"/>
        <w:jc w:val="both"/>
        <w:rPr>
          <w:rFonts w:ascii="Vodafone Rg" w:hAnsi="Vodafone Rg"/>
        </w:rPr>
      </w:pPr>
      <w:r>
        <w:rPr>
          <w:rFonts w:ascii="Vodafone Rg" w:hAnsi="Vodafone Rg"/>
          <w:noProof/>
          <w:lang w:eastAsia="tr-TR"/>
        </w:rPr>
        <w:drawing>
          <wp:anchor distT="0" distB="0" distL="114300" distR="114300" simplePos="0" relativeHeight="14" behindDoc="0" locked="0" layoutInCell="1" hidden="0" allowOverlap="1" wp14:anchorId="35D8B619" wp14:editId="55CEB4DC">
            <wp:simplePos x="0" y="0"/>
            <wp:positionH relativeFrom="column">
              <wp:posOffset>38100</wp:posOffset>
            </wp:positionH>
            <wp:positionV relativeFrom="paragraph">
              <wp:posOffset>37465</wp:posOffset>
            </wp:positionV>
            <wp:extent cx="621665" cy="350520"/>
            <wp:effectExtent l="0" t="0" r="0" b="0"/>
            <wp:wrapNone/>
            <wp:docPr id="4" name="Görseller 4" descr="metin, yazı tipi, ekran görüntüsü, grafik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örseller 6"/>
                    <pic:cNvPicPr/>
                  </pic:nvPicPr>
                  <pic:blipFill>
                    <a:blip r:embed="rId12"/>
                    <a:stretch>
                      <a:fillRect/>
                    </a:stretch>
                  </pic:blipFill>
                  <pic:spPr>
                    <a:xfrm>
                      <a:off x="0" y="0"/>
                      <a:ext cx="621665" cy="350520"/>
                    </a:xfrm>
                    <a:prstGeom prst="rect">
                      <a:avLst/>
                    </a:prstGeom>
                    <a:noFill/>
                    <a:ln w="12700" cap="flat" cmpd="sng">
                      <a:noFill/>
                      <a:prstDash val="solid"/>
                      <a:miter/>
                    </a:ln>
                  </pic:spPr>
                </pic:pic>
              </a:graphicData>
            </a:graphic>
          </wp:anchor>
        </w:drawing>
      </w:r>
      <w:r>
        <w:rPr>
          <w:rFonts w:ascii="Vodafone Rg" w:hAnsi="Vodafone Rg"/>
          <w:noProof/>
          <w:lang w:eastAsia="tr-TR"/>
        </w:rPr>
        <w:drawing>
          <wp:anchor distT="0" distB="0" distL="114300" distR="114300" simplePos="0" relativeHeight="16" behindDoc="0" locked="0" layoutInCell="1" hidden="0" allowOverlap="1" wp14:anchorId="75FD40EC" wp14:editId="0FB0983F">
            <wp:simplePos x="0" y="0"/>
            <wp:positionH relativeFrom="column">
              <wp:posOffset>728980</wp:posOffset>
            </wp:positionH>
            <wp:positionV relativeFrom="paragraph">
              <wp:posOffset>49530</wp:posOffset>
            </wp:positionV>
            <wp:extent cx="609600" cy="350520"/>
            <wp:effectExtent l="0" t="0" r="0" b="0"/>
            <wp:wrapNone/>
            <wp:docPr id="7" name="Görseller 7" descr="ekran görüntüsü, yazı tipi, grafik, simge, sembol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örseller 9"/>
                    <pic:cNvPicPr/>
                  </pic:nvPicPr>
                  <pic:blipFill>
                    <a:blip r:embed="rId14"/>
                    <a:stretch>
                      <a:fillRect/>
                    </a:stretch>
                  </pic:blipFill>
                  <pic:spPr>
                    <a:xfrm>
                      <a:off x="0" y="0"/>
                      <a:ext cx="609600" cy="350520"/>
                    </a:xfrm>
                    <a:prstGeom prst="rect">
                      <a:avLst/>
                    </a:prstGeom>
                    <a:noFill/>
                    <a:ln w="12700" cap="flat" cmpd="sng">
                      <a:noFill/>
                      <a:prstDash val="solid"/>
                      <a:miter/>
                    </a:ln>
                  </pic:spPr>
                </pic:pic>
              </a:graphicData>
            </a:graphic>
          </wp:anchor>
        </w:drawing>
      </w:r>
      <w:r>
        <w:rPr>
          <w:rFonts w:ascii="Vodafone Rg" w:hAnsi="Vodafone Rg"/>
          <w:noProof/>
          <w:lang w:eastAsia="tr-TR"/>
        </w:rPr>
        <w:drawing>
          <wp:anchor distT="0" distB="0" distL="114300" distR="114300" simplePos="0" relativeHeight="15" behindDoc="0" locked="0" layoutInCell="1" hidden="0" allowOverlap="1" wp14:anchorId="04CD5BC4" wp14:editId="55462E7E">
            <wp:simplePos x="0" y="0"/>
            <wp:positionH relativeFrom="column">
              <wp:posOffset>1419860</wp:posOffset>
            </wp:positionH>
            <wp:positionV relativeFrom="paragraph">
              <wp:posOffset>52705</wp:posOffset>
            </wp:positionV>
            <wp:extent cx="584835" cy="332105"/>
            <wp:effectExtent l="0" t="0" r="0" b="0"/>
            <wp:wrapNone/>
            <wp:docPr id="10" name="Görseller 10" descr="metin, yazı tipi, grafik, ekran görüntüsü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örseller 12"/>
                    <pic:cNvPicPr/>
                  </pic:nvPicPr>
                  <pic:blipFill>
                    <a:blip r:embed="rId16"/>
                    <a:stretch>
                      <a:fillRect/>
                    </a:stretch>
                  </pic:blipFill>
                  <pic:spPr>
                    <a:xfrm>
                      <a:off x="0" y="0"/>
                      <a:ext cx="584835" cy="332105"/>
                    </a:xfrm>
                    <a:prstGeom prst="rect">
                      <a:avLst/>
                    </a:prstGeom>
                    <a:noFill/>
                    <a:ln w="12700" cap="flat" cmpd="sng">
                      <a:noFill/>
                      <a:prstDash val="solid"/>
                      <a:miter/>
                    </a:ln>
                  </pic:spPr>
                </pic:pic>
              </a:graphicData>
            </a:graphic>
          </wp:anchor>
        </w:drawing>
      </w:r>
      <w:r>
        <w:rPr>
          <w:rFonts w:ascii="Vodafone Rg" w:hAnsi="Vodafone Rg"/>
        </w:rPr>
        <w:tab/>
      </w:r>
    </w:p>
    <w:p w14:paraId="7715276D" w14:textId="77777777" w:rsidR="00760EEA" w:rsidRDefault="00760EEA">
      <w:pPr>
        <w:spacing w:after="0" w:line="240" w:lineRule="auto"/>
        <w:rPr>
          <w:rFonts w:ascii="Vodafone Rg" w:hAnsi="Vodafone Rg"/>
        </w:rPr>
      </w:pPr>
    </w:p>
    <w:p w14:paraId="01967E42" w14:textId="77777777" w:rsidR="00760EEA" w:rsidRDefault="00760EEA">
      <w:pPr>
        <w:spacing w:after="0" w:line="240" w:lineRule="auto"/>
        <w:jc w:val="both"/>
        <w:rPr>
          <w:rFonts w:ascii="Vodafone Rg" w:hAnsi="Vodafone Rg"/>
          <w:sz w:val="22"/>
          <w:szCs w:val="22"/>
        </w:rPr>
      </w:pPr>
    </w:p>
    <w:sectPr w:rsidR="00760EEA">
      <w:footerReference w:type="default" r:id="rId17"/>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966FF" w14:textId="77777777" w:rsidR="002A2DBE" w:rsidRDefault="002A2DBE" w:rsidP="002748FD">
      <w:pPr>
        <w:spacing w:after="0" w:line="240" w:lineRule="auto"/>
      </w:pPr>
      <w:r>
        <w:separator/>
      </w:r>
    </w:p>
  </w:endnote>
  <w:endnote w:type="continuationSeparator" w:id="0">
    <w:p w14:paraId="3EFA6282" w14:textId="77777777" w:rsidR="002A2DBE" w:rsidRDefault="002A2DBE" w:rsidP="00274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ans">
    <w:altName w:val="Segoe UI"/>
    <w:charset w:val="00"/>
    <w:family w:val="auto"/>
    <w:pitch w:val="variable"/>
  </w:font>
  <w:font w:name="Arial">
    <w:panose1 w:val="020B0604020202020204"/>
    <w:charset w:val="A2"/>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Vodafone Rg">
    <w:panose1 w:val="020B0606080202020204"/>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D0C1" w14:textId="0EE4BF8E" w:rsidR="002748FD" w:rsidRDefault="002748FD">
    <w:pPr>
      <w:pStyle w:val="AltBilgi"/>
    </w:pPr>
    <w:r>
      <w:rPr>
        <w:noProof/>
      </w:rPr>
      <mc:AlternateContent>
        <mc:Choice Requires="wps">
          <w:drawing>
            <wp:anchor distT="0" distB="0" distL="114300" distR="114300" simplePos="0" relativeHeight="251658240" behindDoc="0" locked="0" layoutInCell="0" allowOverlap="1" wp14:anchorId="7895561E" wp14:editId="18AB9E38">
              <wp:simplePos x="0" y="0"/>
              <wp:positionH relativeFrom="page">
                <wp:posOffset>0</wp:posOffset>
              </wp:positionH>
              <wp:positionV relativeFrom="page">
                <wp:posOffset>10227945</wp:posOffset>
              </wp:positionV>
              <wp:extent cx="7560310" cy="273050"/>
              <wp:effectExtent l="0" t="0" r="0" b="12700"/>
              <wp:wrapNone/>
              <wp:docPr id="3" name="MSIPCM14c64c2d9eccb384dcb87ba9"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855CA6" w14:textId="03BA1233" w:rsidR="002748FD" w:rsidRPr="002748FD" w:rsidRDefault="002748FD" w:rsidP="002748FD">
                          <w:pPr>
                            <w:spacing w:after="0"/>
                            <w:rPr>
                              <w:rFonts w:ascii="Calibri" w:hAnsi="Calibri" w:cs="Calibri"/>
                              <w:color w:val="000000"/>
                              <w:sz w:val="14"/>
                            </w:rPr>
                          </w:pPr>
                          <w:r w:rsidRPr="002748FD">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895561E" id="_x0000_t202" coordsize="21600,21600" o:spt="202" path="m,l,21600r21600,l21600,xe">
              <v:stroke joinstyle="miter"/>
              <v:path gradientshapeok="t" o:connecttype="rect"/>
            </v:shapetype>
            <v:shape id="MSIPCM14c64c2d9eccb384dcb87ba9"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6855CA6" w14:textId="03BA1233" w:rsidR="002748FD" w:rsidRPr="002748FD" w:rsidRDefault="002748FD" w:rsidP="002748FD">
                    <w:pPr>
                      <w:spacing w:after="0"/>
                      <w:rPr>
                        <w:rFonts w:ascii="Calibri" w:hAnsi="Calibri" w:cs="Calibri"/>
                        <w:color w:val="000000"/>
                        <w:sz w:val="14"/>
                      </w:rPr>
                    </w:pPr>
                    <w:r w:rsidRPr="002748FD">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EDF8A" w14:textId="77777777" w:rsidR="002A2DBE" w:rsidRDefault="002A2DBE" w:rsidP="002748FD">
      <w:pPr>
        <w:spacing w:after="0" w:line="240" w:lineRule="auto"/>
      </w:pPr>
      <w:r>
        <w:separator/>
      </w:r>
    </w:p>
  </w:footnote>
  <w:footnote w:type="continuationSeparator" w:id="0">
    <w:p w14:paraId="03D6508C" w14:textId="77777777" w:rsidR="002A2DBE" w:rsidRDefault="002A2DBE" w:rsidP="002748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drawingGridHorizontalSpacing w:val="120"/>
  <w:drawingGridVerticalSpacing w:val="163"/>
  <w:displayHorizontalDrawingGridEvery w:val="0"/>
  <w:characterSpacingControl w:val="doNotCompress"/>
  <w:hdrShapeDefaults>
    <o:shapedefaults v:ext="edit" spidmax="2050"/>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EA"/>
    <w:rsid w:val="002748FD"/>
    <w:rsid w:val="002A2DBE"/>
    <w:rsid w:val="005F5001"/>
    <w:rsid w:val="00656C07"/>
    <w:rsid w:val="00760EEA"/>
    <w:rsid w:val="00994EEE"/>
    <w:rsid w:val="00CA5FCA"/>
    <w:rsid w:val="00CE0AEA"/>
    <w:rsid w:val="00F460E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D2FCB"/>
  <w15:docId w15:val="{597C98B4-8E8E-482F-B540-580D75F7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Droid Sans" w:eastAsia="Droid Sans" w:cs="Arial"/>
      <w:kern w:val="2"/>
      <w:sz w:val="24"/>
      <w:szCs w:val="24"/>
      <w:lang w:val="tr-TR" w:eastAsia="en-US"/>
    </w:rPr>
  </w:style>
  <w:style w:type="paragraph" w:styleId="Balk1">
    <w:name w:val="heading 1"/>
    <w:basedOn w:val="Normal"/>
    <w:next w:val="Normal"/>
    <w:uiPriority w:val="9"/>
    <w:qFormat/>
    <w:pPr>
      <w:keepNext/>
      <w:keepLines/>
      <w:spacing w:before="360" w:after="80"/>
      <w:outlineLvl w:val="0"/>
    </w:pPr>
    <w:rPr>
      <w:rFonts w:eastAsia="DengXian Light" w:hAnsi="Droid Sans" w:cs="Times New Roman"/>
      <w:color w:val="0F4761"/>
      <w:sz w:val="40"/>
      <w:szCs w:val="40"/>
    </w:rPr>
  </w:style>
  <w:style w:type="paragraph" w:styleId="Balk2">
    <w:name w:val="heading 2"/>
    <w:basedOn w:val="Normal"/>
    <w:next w:val="Normal"/>
    <w:uiPriority w:val="9"/>
    <w:semiHidden/>
    <w:unhideWhenUsed/>
    <w:qFormat/>
    <w:pPr>
      <w:keepNext/>
      <w:keepLines/>
      <w:spacing w:before="160" w:after="80"/>
      <w:outlineLvl w:val="1"/>
    </w:pPr>
    <w:rPr>
      <w:rFonts w:eastAsia="DengXian Light" w:hAnsi="Droid Sans" w:cs="Times New Roman"/>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rFonts w:eastAsia="DengXian Light" w:cs="Times New Roman"/>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rFonts w:eastAsia="DengXian Light" w:cs="Times New Roman"/>
      <w:i/>
      <w:iCs/>
      <w:color w:val="0F4761"/>
    </w:rPr>
  </w:style>
  <w:style w:type="paragraph" w:styleId="Balk5">
    <w:name w:val="heading 5"/>
    <w:basedOn w:val="Normal"/>
    <w:next w:val="Normal"/>
    <w:uiPriority w:val="9"/>
    <w:semiHidden/>
    <w:unhideWhenUsed/>
    <w:qFormat/>
    <w:pPr>
      <w:keepNext/>
      <w:keepLines/>
      <w:spacing w:before="80" w:after="40"/>
      <w:outlineLvl w:val="4"/>
    </w:pPr>
    <w:rPr>
      <w:rFonts w:eastAsia="DengXian Light" w:cs="Times New Roman"/>
      <w:color w:val="0F4761"/>
    </w:rPr>
  </w:style>
  <w:style w:type="paragraph" w:styleId="Balk6">
    <w:name w:val="heading 6"/>
    <w:basedOn w:val="Normal"/>
    <w:next w:val="Normal"/>
    <w:uiPriority w:val="9"/>
    <w:semiHidden/>
    <w:unhideWhenUsed/>
    <w:qFormat/>
    <w:pPr>
      <w:keepNext/>
      <w:keepLines/>
      <w:spacing w:before="40" w:after="0"/>
      <w:outlineLvl w:val="5"/>
    </w:pPr>
    <w:rPr>
      <w:rFonts w:eastAsia="DengXian Light" w:cs="Times New Roman"/>
      <w:i/>
      <w:iCs/>
      <w:color w:val="595959"/>
    </w:rPr>
  </w:style>
  <w:style w:type="paragraph" w:styleId="Balk7">
    <w:name w:val="heading 7"/>
    <w:basedOn w:val="Normal"/>
    <w:next w:val="Normal"/>
    <w:pPr>
      <w:keepNext/>
      <w:keepLines/>
      <w:spacing w:before="40" w:after="0"/>
      <w:outlineLvl w:val="6"/>
    </w:pPr>
    <w:rPr>
      <w:rFonts w:eastAsia="DengXian Light" w:cs="Times New Roman"/>
      <w:color w:val="595959"/>
    </w:rPr>
  </w:style>
  <w:style w:type="paragraph" w:styleId="Balk8">
    <w:name w:val="heading 8"/>
    <w:basedOn w:val="Normal"/>
    <w:next w:val="Normal"/>
    <w:pPr>
      <w:keepNext/>
      <w:keepLines/>
      <w:spacing w:after="0"/>
      <w:outlineLvl w:val="7"/>
    </w:pPr>
    <w:rPr>
      <w:rFonts w:eastAsia="DengXian Light" w:cs="Times New Roman"/>
      <w:i/>
      <w:iCs/>
      <w:color w:val="272727"/>
    </w:rPr>
  </w:style>
  <w:style w:type="paragraph" w:styleId="Balk9">
    <w:name w:val="heading 9"/>
    <w:basedOn w:val="Normal"/>
    <w:next w:val="Normal"/>
    <w:pPr>
      <w:keepNext/>
      <w:keepLines/>
      <w:spacing w:after="0"/>
      <w:outlineLvl w:val="8"/>
    </w:pPr>
    <w:rPr>
      <w:rFonts w:eastAsia="DengXian Light" w:cs="Times New Roman"/>
      <w:color w:val="2727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spacing w:after="80" w:line="240" w:lineRule="auto"/>
      <w:contextualSpacing/>
    </w:pPr>
    <w:rPr>
      <w:rFonts w:eastAsia="DengXian Light" w:hAnsi="Droid Sans" w:cs="Times New Roman"/>
      <w:spacing w:val="-10"/>
      <w:kern w:val="28"/>
      <w:sz w:val="56"/>
      <w:szCs w:val="56"/>
    </w:rPr>
  </w:style>
  <w:style w:type="paragraph" w:styleId="Altyaz">
    <w:name w:val="Subtitle"/>
    <w:basedOn w:val="Normal"/>
    <w:next w:val="Normal"/>
    <w:uiPriority w:val="11"/>
    <w:qFormat/>
    <w:rPr>
      <w:rFonts w:eastAsia="DengXian Light" w:cs="Times New Roman"/>
      <w:color w:val="595959"/>
      <w:spacing w:val="15"/>
      <w:sz w:val="28"/>
      <w:szCs w:val="28"/>
    </w:rPr>
  </w:style>
  <w:style w:type="paragraph" w:customStyle="1" w:styleId="Quote1">
    <w:name w:val="Quote1"/>
    <w:basedOn w:val="Normal"/>
    <w:next w:val="Normal"/>
    <w:pPr>
      <w:spacing w:before="160"/>
      <w:jc w:val="center"/>
    </w:pPr>
    <w:rPr>
      <w:i/>
      <w:iCs/>
      <w:color w:val="404040"/>
    </w:rPr>
  </w:style>
  <w:style w:type="paragraph" w:customStyle="1" w:styleId="ListParagraph1">
    <w:name w:val="List Paragraph1"/>
    <w:basedOn w:val="Normal"/>
    <w:pPr>
      <w:ind w:left="720"/>
      <w:contextualSpacing/>
    </w:pPr>
  </w:style>
  <w:style w:type="character" w:customStyle="1" w:styleId="IntenseEmphasis1">
    <w:name w:val="Intense Emphasis1"/>
    <w:basedOn w:val="VarsaylanParagrafYazTipi"/>
    <w:rPr>
      <w:i/>
      <w:iCs/>
      <w:color w:val="0F4761"/>
    </w:rPr>
  </w:style>
  <w:style w:type="paragraph" w:customStyle="1" w:styleId="IntenseQuote1">
    <w:name w:val="Intense Quote1"/>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Reference1">
    <w:name w:val="Intense Reference1"/>
    <w:basedOn w:val="VarsaylanParagrafYazTipi"/>
    <w:rPr>
      <w:b/>
      <w:bCs/>
      <w:caps w:val="0"/>
      <w:smallCaps/>
      <w:color w:val="0F4761"/>
      <w:spacing w:val="5"/>
    </w:rPr>
  </w:style>
  <w:style w:type="paragraph" w:styleId="NormalWeb">
    <w:name w:val="Normal (Web)"/>
    <w:basedOn w:val="Normal"/>
    <w:pPr>
      <w:spacing w:before="100" w:beforeAutospacing="1" w:after="100" w:afterAutospacing="1" w:line="240" w:lineRule="auto"/>
    </w:pPr>
    <w:rPr>
      <w:rFonts w:ascii="Times New Roman" w:eastAsia="Times New Roman" w:cs="Times New Roman"/>
      <w:kern w:val="0"/>
      <w:lang w:eastAsia="tr-TR"/>
    </w:rPr>
  </w:style>
  <w:style w:type="character" w:styleId="Kpr">
    <w:name w:val="Hyperlink"/>
    <w:basedOn w:val="VarsaylanParagrafYazTipi"/>
    <w:rPr>
      <w:color w:val="0000FF"/>
      <w:u w:val="single"/>
    </w:rPr>
  </w:style>
  <w:style w:type="character" w:customStyle="1" w:styleId="bumpedfont15">
    <w:name w:val="bumpedfont15"/>
    <w:basedOn w:val="VarsaylanParagrafYazTipi"/>
  </w:style>
  <w:style w:type="paragraph" w:styleId="stBilgi">
    <w:name w:val="header"/>
    <w:basedOn w:val="Normal"/>
    <w:link w:val="stBilgiChar"/>
    <w:uiPriority w:val="99"/>
    <w:unhideWhenUsed/>
    <w:rsid w:val="002748F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748FD"/>
    <w:rPr>
      <w:rFonts w:ascii="Droid Sans" w:eastAsia="Droid Sans" w:cs="Arial"/>
      <w:kern w:val="2"/>
      <w:sz w:val="24"/>
      <w:szCs w:val="24"/>
      <w:lang w:val="tr-TR" w:eastAsia="en-US"/>
    </w:rPr>
  </w:style>
  <w:style w:type="paragraph" w:styleId="AltBilgi">
    <w:name w:val="footer"/>
    <w:basedOn w:val="Normal"/>
    <w:link w:val="AltBilgiChar"/>
    <w:uiPriority w:val="99"/>
    <w:unhideWhenUsed/>
    <w:rsid w:val="002748F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748FD"/>
    <w:rPr>
      <w:rFonts w:ascii="Droid Sans" w:eastAsia="Droid Sans" w:cs="Arial"/>
      <w:kern w:val="2"/>
      <w:sz w:val="24"/>
      <w:szCs w:val="24"/>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fone.com"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twitter.com/VodafoneMedya" TargetMode="External"/><Relationship Id="rId5" Type="http://schemas.openxmlformats.org/officeDocument/2006/relationships/endnotes" Target="endnotes.xml"/><Relationship Id="rId15" Type="http://schemas.openxmlformats.org/officeDocument/2006/relationships/hyperlink" Target="http://medyamerkezi.vodafone.com.tr/" TargetMode="External"/><Relationship Id="rId10" Type="http://schemas.openxmlformats.org/officeDocument/2006/relationships/hyperlink" Target="mailto:mgundogdu@medyaevi.com.tr"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linkedin.com/company/vodafone"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767</Words>
  <Characters>4372</Characters>
  <Application>Microsoft Office Word</Application>
  <DocSecurity>0</DocSecurity>
  <Lines>36</Lines>
  <Paragraphs>10</Paragraphs>
  <ScaleCrop>false</ScaleCrop>
  <Company>Vodafone</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Omer Ertum, Vodafone</dc:creator>
  <cp:lastModifiedBy>Mustafa Gundogdu</cp:lastModifiedBy>
  <cp:revision>6</cp:revision>
  <dcterms:created xsi:type="dcterms:W3CDTF">2025-07-17T06:49:00Z</dcterms:created>
  <dcterms:modified xsi:type="dcterms:W3CDTF">2025-07-17T06:58:00Z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2025-07-17T06:49:38Z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41fecea4-aac9-4262-b5ec-523338ddc2fc</vt:lpwstr>
  </property>
  <property fmtid="{D5CDD505-2E9C-101B-9397-08002B2CF9AE}" pid="8" name="MSIP_Label_0359f705-2ba0-454b-9cfc-6ce5bcaac040_ContentBits">
    <vt:lpwstr>2</vt:lpwstr>
  </property>
  <property fmtid="{D5CDD505-2E9C-101B-9397-08002B2CF9AE}" pid="9" name="_AdHocReviewCycleID">
    <vt:i4>1905104426</vt:i4>
  </property>
  <property fmtid="{D5CDD505-2E9C-101B-9397-08002B2CF9AE}" pid="10" name="_NewReviewCycle">
    <vt:lpwstr/>
  </property>
  <property fmtid="{D5CDD505-2E9C-101B-9397-08002B2CF9AE}" pid="11" name="_EmailSubject">
    <vt:lpwstr>VBU &amp; BMD Basın Bülteni</vt:lpwstr>
  </property>
  <property fmtid="{D5CDD505-2E9C-101B-9397-08002B2CF9AE}" pid="12" name="_AuthorEmail">
    <vt:lpwstr>Omer.Ertum@vodafone.com</vt:lpwstr>
  </property>
  <property fmtid="{D5CDD505-2E9C-101B-9397-08002B2CF9AE}" pid="13" name="_AuthorEmailDisplayName">
    <vt:lpwstr>Omer Ertum, Vodafone</vt:lpwstr>
  </property>
  <property fmtid="{D5CDD505-2E9C-101B-9397-08002B2CF9AE}" pid="14" name="_ReviewingToolsShownOnce">
    <vt:lpwstr/>
  </property>
</Properties>
</file>