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3B9B0" w14:textId="77777777" w:rsidR="00392659" w:rsidRPr="00803B5C" w:rsidRDefault="00392659" w:rsidP="00392659">
      <w:pPr>
        <w:pStyle w:val="GvdeMetni"/>
        <w:spacing w:before="0"/>
        <w:jc w:val="center"/>
        <w:rPr>
          <w:rFonts w:ascii="Vodafone Rg" w:hAnsi="Vodafone Rg"/>
          <w:b/>
          <w:bCs/>
          <w:sz w:val="24"/>
          <w:szCs w:val="24"/>
          <w:lang w:val="tr-TR"/>
        </w:rPr>
      </w:pPr>
    </w:p>
    <w:p w14:paraId="66C3BFC9" w14:textId="77777777" w:rsidR="00392659" w:rsidRPr="00803B5C" w:rsidRDefault="00392659" w:rsidP="00392659">
      <w:pPr>
        <w:jc w:val="center"/>
        <w:rPr>
          <w:rFonts w:ascii="Vodafone Rg" w:hAnsi="Vodafone Rg"/>
          <w:b/>
          <w:bCs/>
          <w:u w:val="single"/>
          <w:lang w:val="tr-TR"/>
        </w:rPr>
      </w:pPr>
      <w:r w:rsidRPr="00803B5C">
        <w:rPr>
          <w:rFonts w:ascii="Vodafone Rg" w:hAnsi="Vodafone Rg"/>
          <w:noProof/>
          <w:lang w:val="tr-TR" w:eastAsia="tr-TR"/>
        </w:rPr>
        <w:drawing>
          <wp:anchor distT="0" distB="0" distL="114300" distR="114300" simplePos="0" relativeHeight="251659264" behindDoc="1" locked="0" layoutInCell="1" allowOverlap="1" wp14:anchorId="37C8507C" wp14:editId="1AC4809D">
            <wp:simplePos x="0" y="0"/>
            <wp:positionH relativeFrom="margin">
              <wp:posOffset>5384165</wp:posOffset>
            </wp:positionH>
            <wp:positionV relativeFrom="paragraph">
              <wp:posOffset>-442595</wp:posOffset>
            </wp:positionV>
            <wp:extent cx="1100455" cy="786130"/>
            <wp:effectExtent l="0" t="0" r="4445" b="0"/>
            <wp:wrapNone/>
            <wp:docPr id="2066636113" name="Resim 2066636113" descr="yazı tipi, metin,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877" name="Resim 3347877" descr="yazı tipi, metin, logo, grafik içeren bir resim&#10;&#10;Açıklama otomatik olarak oluşturuldu"/>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100455" cy="786130"/>
                    </a:xfrm>
                    <a:prstGeom prst="rect">
                      <a:avLst/>
                    </a:prstGeom>
                    <a:noFill/>
                  </pic:spPr>
                </pic:pic>
              </a:graphicData>
            </a:graphic>
            <wp14:sizeRelV relativeFrom="margin">
              <wp14:pctHeight>0</wp14:pctHeight>
            </wp14:sizeRelV>
          </wp:anchor>
        </w:drawing>
      </w:r>
    </w:p>
    <w:p w14:paraId="544FBD88" w14:textId="77777777" w:rsidR="00840E41" w:rsidRDefault="00840E41" w:rsidP="00D350F3">
      <w:pPr>
        <w:rPr>
          <w:rFonts w:ascii="Vodafone Rg" w:hAnsi="Vodafone Rg"/>
          <w:b/>
          <w:bCs/>
          <w:u w:val="single"/>
          <w:lang w:val="tr-TR"/>
        </w:rPr>
      </w:pPr>
    </w:p>
    <w:p w14:paraId="4C29D077" w14:textId="77777777" w:rsidR="00D350F3" w:rsidRDefault="00D350F3" w:rsidP="00D350F3">
      <w:pPr>
        <w:rPr>
          <w:rFonts w:ascii="Vodafone Rg" w:hAnsi="Vodafone Rg"/>
          <w:b/>
          <w:bCs/>
          <w:u w:val="single"/>
          <w:lang w:val="tr-TR"/>
        </w:rPr>
      </w:pPr>
    </w:p>
    <w:p w14:paraId="7DDBF417" w14:textId="77777777" w:rsidR="005103B7" w:rsidRDefault="005103B7" w:rsidP="00392659">
      <w:pPr>
        <w:jc w:val="center"/>
        <w:rPr>
          <w:rFonts w:ascii="Vodafone Rg" w:hAnsi="Vodafone Rg"/>
          <w:b/>
          <w:bCs/>
          <w:u w:val="single"/>
          <w:lang w:val="tr-TR"/>
        </w:rPr>
      </w:pPr>
    </w:p>
    <w:p w14:paraId="327F50A5" w14:textId="77777777" w:rsidR="00B42847" w:rsidRDefault="00B42847" w:rsidP="00392659">
      <w:pPr>
        <w:jc w:val="center"/>
        <w:rPr>
          <w:rFonts w:ascii="Vodafone Rg" w:hAnsi="Vodafone Rg"/>
          <w:b/>
          <w:bCs/>
          <w:u w:val="single"/>
          <w:lang w:val="tr-TR"/>
        </w:rPr>
      </w:pPr>
    </w:p>
    <w:p w14:paraId="55572509" w14:textId="09C9E7AF" w:rsidR="005103B7" w:rsidRPr="00851555" w:rsidRDefault="00851555" w:rsidP="0035269C">
      <w:pPr>
        <w:tabs>
          <w:tab w:val="left" w:pos="709"/>
        </w:tabs>
        <w:spacing w:before="100" w:beforeAutospacing="1" w:after="100" w:afterAutospacing="1"/>
        <w:ind w:left="-284" w:right="-431"/>
        <w:jc w:val="center"/>
        <w:rPr>
          <w:rFonts w:ascii="Vodafone Rg" w:eastAsia="Arial" w:hAnsi="Vodafone Rg" w:cs="Arial"/>
          <w:b/>
          <w:color w:val="000000"/>
          <w:sz w:val="40"/>
          <w:szCs w:val="40"/>
        </w:rPr>
      </w:pPr>
      <w:r w:rsidRPr="00851555">
        <w:rPr>
          <w:rFonts w:ascii="Vodafone Rg" w:eastAsia="Arial" w:hAnsi="Vodafone Rg" w:cs="Arial"/>
          <w:b/>
          <w:color w:val="000000"/>
          <w:sz w:val="40"/>
          <w:szCs w:val="40"/>
        </w:rPr>
        <w:t>VODAFONE BUSINESS VE TÜRKONFED KOBİ’LER</w:t>
      </w:r>
      <w:r w:rsidR="00F128E8">
        <w:rPr>
          <w:rFonts w:ascii="Vodafone Rg" w:eastAsia="Arial" w:hAnsi="Vodafone Rg" w:cs="Arial"/>
          <w:b/>
          <w:color w:val="000000"/>
          <w:sz w:val="40"/>
          <w:szCs w:val="40"/>
        </w:rPr>
        <w:t xml:space="preserve">İ </w:t>
      </w:r>
      <w:r w:rsidRPr="00851555">
        <w:rPr>
          <w:rFonts w:ascii="Vodafone Rg" w:eastAsia="Arial" w:hAnsi="Vodafone Rg" w:cs="Arial"/>
          <w:b/>
          <w:color w:val="000000"/>
          <w:sz w:val="40"/>
          <w:szCs w:val="40"/>
        </w:rPr>
        <w:t>D</w:t>
      </w:r>
      <w:r w:rsidR="0083721F">
        <w:rPr>
          <w:rFonts w:ascii="Vodafone Rg" w:eastAsia="Arial" w:hAnsi="Vodafone Rg" w:cs="Arial"/>
          <w:b/>
          <w:color w:val="000000"/>
          <w:sz w:val="40"/>
          <w:szCs w:val="40"/>
        </w:rPr>
        <w:t>İ</w:t>
      </w:r>
      <w:r w:rsidRPr="00851555">
        <w:rPr>
          <w:rFonts w:ascii="Vodafone Rg" w:eastAsia="Arial" w:hAnsi="Vodafone Rg" w:cs="Arial"/>
          <w:b/>
          <w:color w:val="000000"/>
          <w:sz w:val="40"/>
          <w:szCs w:val="40"/>
        </w:rPr>
        <w:t>J</w:t>
      </w:r>
      <w:r w:rsidR="0083721F">
        <w:rPr>
          <w:rFonts w:ascii="Vodafone Rg" w:eastAsia="Arial" w:hAnsi="Vodafone Rg" w:cs="Arial"/>
          <w:b/>
          <w:color w:val="000000"/>
          <w:sz w:val="40"/>
          <w:szCs w:val="40"/>
        </w:rPr>
        <w:t>İ</w:t>
      </w:r>
      <w:r w:rsidRPr="00851555">
        <w:rPr>
          <w:rFonts w:ascii="Vodafone Rg" w:eastAsia="Arial" w:hAnsi="Vodafone Rg" w:cs="Arial"/>
          <w:b/>
          <w:color w:val="000000"/>
          <w:sz w:val="40"/>
          <w:szCs w:val="40"/>
        </w:rPr>
        <w:t>TALLEŞT</w:t>
      </w:r>
      <w:r w:rsidR="0083721F">
        <w:rPr>
          <w:rFonts w:ascii="Vodafone Rg" w:eastAsia="Arial" w:hAnsi="Vodafone Rg" w:cs="Arial"/>
          <w:b/>
          <w:color w:val="000000"/>
          <w:sz w:val="40"/>
          <w:szCs w:val="40"/>
        </w:rPr>
        <w:t>İ</w:t>
      </w:r>
      <w:r w:rsidRPr="00851555">
        <w:rPr>
          <w:rFonts w:ascii="Vodafone Rg" w:eastAsia="Arial" w:hAnsi="Vodafone Rg" w:cs="Arial"/>
          <w:b/>
          <w:color w:val="000000"/>
          <w:sz w:val="40"/>
          <w:szCs w:val="40"/>
        </w:rPr>
        <w:t>RMEYE DEVAM ED</w:t>
      </w:r>
      <w:r w:rsidR="0083721F">
        <w:rPr>
          <w:rFonts w:ascii="Vodafone Rg" w:eastAsia="Arial" w:hAnsi="Vodafone Rg" w:cs="Arial"/>
          <w:b/>
          <w:color w:val="000000"/>
          <w:sz w:val="40"/>
          <w:szCs w:val="40"/>
        </w:rPr>
        <w:t>İ</w:t>
      </w:r>
      <w:r w:rsidRPr="00851555">
        <w:rPr>
          <w:rFonts w:ascii="Vodafone Rg" w:eastAsia="Arial" w:hAnsi="Vodafone Rg" w:cs="Arial"/>
          <w:b/>
          <w:color w:val="000000"/>
          <w:sz w:val="40"/>
          <w:szCs w:val="40"/>
        </w:rPr>
        <w:t>YOR</w:t>
      </w:r>
    </w:p>
    <w:p w14:paraId="3EF2DA71" w14:textId="77777777" w:rsidR="00851555" w:rsidRPr="00851555" w:rsidRDefault="00851555" w:rsidP="0035269C">
      <w:pPr>
        <w:tabs>
          <w:tab w:val="left" w:pos="709"/>
        </w:tabs>
        <w:spacing w:before="100" w:beforeAutospacing="1" w:after="100" w:afterAutospacing="1"/>
        <w:ind w:left="-284" w:right="-431"/>
        <w:contextualSpacing/>
        <w:jc w:val="center"/>
        <w:rPr>
          <w:rFonts w:ascii="Vodafone Rg" w:eastAsia="Arial" w:hAnsi="Vodafone Rg" w:cs="Arial"/>
          <w:b/>
          <w:color w:val="000000"/>
          <w:szCs w:val="22"/>
        </w:rPr>
      </w:pPr>
    </w:p>
    <w:p w14:paraId="05B2E7C9" w14:textId="561C2BC9" w:rsidR="00851555" w:rsidRPr="00206EF7" w:rsidRDefault="00851555" w:rsidP="0035269C">
      <w:pPr>
        <w:tabs>
          <w:tab w:val="left" w:pos="709"/>
        </w:tabs>
        <w:spacing w:before="100" w:beforeAutospacing="1" w:after="100" w:afterAutospacing="1"/>
        <w:ind w:left="-284" w:right="-431"/>
        <w:contextualSpacing/>
        <w:jc w:val="center"/>
        <w:rPr>
          <w:rFonts w:ascii="Vodafone Rg" w:hAnsi="Vodafone Rg" w:cs="Arial"/>
          <w:b/>
          <w:sz w:val="24"/>
          <w:szCs w:val="24"/>
          <w:lang w:eastAsia="tr-TR"/>
        </w:rPr>
      </w:pPr>
      <w:r w:rsidRPr="00206EF7">
        <w:rPr>
          <w:rFonts w:ascii="Vodafone Rg" w:eastAsia="Arial" w:hAnsi="Vodafone Rg" w:cs="Arial"/>
          <w:b/>
          <w:sz w:val="24"/>
          <w:szCs w:val="24"/>
        </w:rPr>
        <w:t xml:space="preserve">KOBİ’lerin dijital yetkinliklerini artırarak rekabet güçlerini yükseltmelerine destek olmak amacıyla TÜRKONFED ve Vodafone Business tarafından yürütülen Teknolojiyle Güçlü KOBİ Projesi kapsamında ikinci etkinlik Ankara’da düzenledi. </w:t>
      </w:r>
      <w:r w:rsidR="0035269C" w:rsidRPr="00206EF7">
        <w:rPr>
          <w:rFonts w:ascii="Vodafone Rg" w:eastAsia="Arial" w:hAnsi="Vodafone Rg" w:cs="Arial"/>
          <w:b/>
          <w:sz w:val="24"/>
          <w:szCs w:val="24"/>
        </w:rPr>
        <w:t>Enkindling</w:t>
      </w:r>
      <w:r w:rsidRPr="00206EF7">
        <w:rPr>
          <w:rFonts w:ascii="Vodafone Rg" w:eastAsia="Arial" w:hAnsi="Vodafone Rg" w:cs="Arial"/>
          <w:b/>
          <w:sz w:val="24"/>
          <w:szCs w:val="24"/>
        </w:rPr>
        <w:t xml:space="preserve"> açılışında konuşan TÜRKONFED Yönetim Kurulu Başkanı Süleyman Sönmez “Dijital ekonominin sunduğu fırsatlara rağmen KOBİ’lerimizde yüksek teknoloji kullanımı yüzde 1 seviyesinde, katma değer oranında da artış sağlanamıyor. Bizler bu tabloyu değiştirmek için var gücümüzle çalışıyoruz. Çünkü KOBİ’lerin kırılganlığının azalması, ekonomimizin de direncini artıran en önemli unsur olacaktır.” dedi. Vodafone Türkiye İcra Kurulu Başkan Yardımcısı Özlem Kestioğlu ise Türkiye ekonomisinin kalbi olan KOBİ’lerin, ülkedeki tüm girişimlerin yüzde 99,7’sini temsil ettiğini ve toplam üretim değerinin yüzde 41,6’sını oluşturduğunu söyledi. Kestioğlu, “KOBİ’ler 5G ile </w:t>
      </w:r>
      <w:r w:rsidRPr="00206EF7">
        <w:rPr>
          <w:rFonts w:ascii="Vodafone Rg" w:hAnsi="Vodafone Rg" w:cs="Arial"/>
          <w:b/>
          <w:sz w:val="24"/>
          <w:szCs w:val="24"/>
          <w:lang w:eastAsia="tr-TR"/>
        </w:rPr>
        <w:t xml:space="preserve">operasyonel maliyetlerini yüzde 15-30 azaltabilecek, ilk 5 yılda ülke ekonomisine 10,9 milyar dolar katkı sağlayabilecek. </w:t>
      </w:r>
      <w:r w:rsidRPr="00206EF7">
        <w:rPr>
          <w:rFonts w:ascii="Vodafone Rg" w:hAnsi="Vodafone Rg" w:cs="Arial"/>
          <w:b/>
          <w:sz w:val="24"/>
          <w:szCs w:val="24"/>
        </w:rPr>
        <w:t>Vodafone Business olarak, bu dönüşüm yolculuğunda KOBİ’lerin güvenilir teknoloji ortağı olmayı sürdüreceğiz.” diye konuştu.</w:t>
      </w:r>
    </w:p>
    <w:p w14:paraId="3B72CF7B" w14:textId="77777777" w:rsidR="00851555" w:rsidRDefault="00851555" w:rsidP="0035269C">
      <w:pPr>
        <w:spacing w:before="100" w:beforeAutospacing="1" w:after="100" w:afterAutospacing="1"/>
        <w:ind w:left="-284" w:right="-431"/>
        <w:contextualSpacing/>
        <w:jc w:val="center"/>
        <w:rPr>
          <w:rFonts w:ascii="Vodafone Rg" w:hAnsi="Vodafone Rg" w:cs="Arial"/>
          <w:bCs/>
          <w:szCs w:val="22"/>
        </w:rPr>
      </w:pPr>
    </w:p>
    <w:p w14:paraId="14A380C7" w14:textId="77777777" w:rsidR="00B42847" w:rsidRDefault="00B42847" w:rsidP="0035269C">
      <w:pPr>
        <w:spacing w:before="100" w:beforeAutospacing="1" w:after="100" w:afterAutospacing="1"/>
        <w:ind w:left="-284" w:right="-431"/>
        <w:contextualSpacing/>
        <w:jc w:val="center"/>
        <w:rPr>
          <w:rFonts w:ascii="Vodafone Rg" w:hAnsi="Vodafone Rg" w:cs="Arial"/>
          <w:bCs/>
          <w:szCs w:val="22"/>
        </w:rPr>
      </w:pPr>
    </w:p>
    <w:p w14:paraId="47109FD9" w14:textId="77777777" w:rsidR="00D5570F" w:rsidRPr="00851555" w:rsidRDefault="00D5570F" w:rsidP="0035269C">
      <w:pPr>
        <w:spacing w:before="100" w:beforeAutospacing="1" w:after="100" w:afterAutospacing="1"/>
        <w:ind w:left="-284" w:right="-431"/>
        <w:contextualSpacing/>
        <w:jc w:val="center"/>
        <w:rPr>
          <w:rFonts w:ascii="Vodafone Rg" w:hAnsi="Vodafone Rg" w:cs="Arial"/>
          <w:bCs/>
          <w:szCs w:val="22"/>
        </w:rPr>
      </w:pPr>
    </w:p>
    <w:p w14:paraId="3E8E63C5" w14:textId="27647A47" w:rsidR="00851555" w:rsidRPr="00851555" w:rsidRDefault="005103B7" w:rsidP="0035269C">
      <w:pPr>
        <w:tabs>
          <w:tab w:val="left" w:pos="709"/>
        </w:tabs>
        <w:spacing w:before="100" w:beforeAutospacing="1" w:after="100" w:afterAutospacing="1"/>
        <w:ind w:left="-284" w:right="-431"/>
        <w:contextualSpacing/>
        <w:rPr>
          <w:rFonts w:ascii="Vodafone Rg" w:eastAsia="Arial" w:hAnsi="Vodafone Rg" w:cs="Arial"/>
          <w:szCs w:val="22"/>
        </w:rPr>
      </w:pPr>
      <w:r w:rsidRPr="005103B7">
        <w:rPr>
          <w:rFonts w:ascii="Vodafone Rg" w:eastAsia="Arial" w:hAnsi="Vodafone Rg" w:cs="Arial"/>
          <w:b/>
          <w:bCs/>
          <w:szCs w:val="22"/>
        </w:rPr>
        <w:t>9 EKİM 2025 -</w:t>
      </w:r>
      <w:r>
        <w:rPr>
          <w:rFonts w:ascii="Vodafone Rg" w:eastAsia="Arial" w:hAnsi="Vodafone Rg" w:cs="Arial"/>
          <w:szCs w:val="22"/>
        </w:rPr>
        <w:t xml:space="preserve"> </w:t>
      </w:r>
      <w:r w:rsidR="00851555" w:rsidRPr="00851555">
        <w:rPr>
          <w:rFonts w:ascii="Vodafone Rg" w:eastAsia="Arial" w:hAnsi="Vodafone Rg" w:cs="Arial"/>
          <w:szCs w:val="22"/>
        </w:rPr>
        <w:t>Türkiye’nin en büyük bağımsız iş dünyası örgütü</w:t>
      </w:r>
      <w:r w:rsidR="00851555" w:rsidRPr="00851555">
        <w:rPr>
          <w:rFonts w:ascii="Vodafone Rg" w:eastAsia="Arial" w:hAnsi="Vodafone Rg" w:cs="Arial"/>
          <w:b/>
          <w:szCs w:val="22"/>
        </w:rPr>
        <w:t xml:space="preserve"> Türk İş Dünyası Konfederasyonu (TÜRKONFED) </w:t>
      </w:r>
      <w:r w:rsidR="00851555" w:rsidRPr="00851555">
        <w:rPr>
          <w:rFonts w:ascii="Vodafone Rg" w:eastAsia="Arial" w:hAnsi="Vodafone Rg" w:cs="Arial"/>
          <w:szCs w:val="22"/>
        </w:rPr>
        <w:t>ve işletmelerin teknoloji iş ortağı</w:t>
      </w:r>
      <w:r w:rsidR="00851555" w:rsidRPr="00851555">
        <w:rPr>
          <w:rFonts w:ascii="Vodafone Rg" w:eastAsia="Arial" w:hAnsi="Vodafone Rg" w:cs="Arial"/>
          <w:b/>
          <w:szCs w:val="22"/>
        </w:rPr>
        <w:t xml:space="preserve"> Vodafone Business </w:t>
      </w:r>
      <w:r w:rsidR="00851555" w:rsidRPr="00851555">
        <w:rPr>
          <w:rFonts w:ascii="Vodafone Rg" w:eastAsia="Arial" w:hAnsi="Vodafone Rg" w:cs="Arial"/>
          <w:szCs w:val="22"/>
        </w:rPr>
        <w:t>tarafından bu yıl hayata geçirilen</w:t>
      </w:r>
      <w:r w:rsidR="00851555" w:rsidRPr="00851555">
        <w:rPr>
          <w:rFonts w:ascii="Vodafone Rg" w:eastAsia="Arial" w:hAnsi="Vodafone Rg" w:cs="Arial"/>
          <w:b/>
          <w:szCs w:val="22"/>
        </w:rPr>
        <w:t xml:space="preserve"> Teknolojiyle Güçlü KOBİ Projesi</w:t>
      </w:r>
      <w:r w:rsidR="00851555" w:rsidRPr="00851555">
        <w:rPr>
          <w:rFonts w:ascii="Vodafone Rg" w:eastAsia="Arial" w:hAnsi="Vodafone Rg" w:cs="Arial"/>
          <w:szCs w:val="22"/>
        </w:rPr>
        <w:t xml:space="preserve"> kapsamında ikinci etkinlik Ankara’da düzenlendi. İç Anadolu Sanayici ve İş İnsanları Dernekleri Federasyonu (İÇASİFED) ev sahipliğinde gerçekleştirilen etkinliğe başta KOBİ’ler olmak üzere iş dünyası, sivil toplum örgütleri ile kamu kuruluşlarının temsilcileri katıldı.</w:t>
      </w:r>
    </w:p>
    <w:p w14:paraId="77965E58" w14:textId="77777777" w:rsidR="00851555" w:rsidRPr="00851555" w:rsidRDefault="00851555" w:rsidP="0035269C">
      <w:pPr>
        <w:tabs>
          <w:tab w:val="left" w:pos="709"/>
        </w:tabs>
        <w:spacing w:before="100" w:beforeAutospacing="1" w:after="100" w:afterAutospacing="1"/>
        <w:ind w:left="-284" w:right="-431"/>
        <w:contextualSpacing/>
        <w:rPr>
          <w:rFonts w:ascii="Vodafone Rg" w:eastAsia="Arial" w:hAnsi="Vodafone Rg" w:cs="Arial"/>
          <w:szCs w:val="22"/>
        </w:rPr>
      </w:pPr>
    </w:p>
    <w:p w14:paraId="5EAE57BE" w14:textId="77777777" w:rsidR="00851555" w:rsidRPr="00851555" w:rsidRDefault="00851555" w:rsidP="0035269C">
      <w:pPr>
        <w:tabs>
          <w:tab w:val="left" w:pos="709"/>
        </w:tabs>
        <w:spacing w:before="100" w:beforeAutospacing="1" w:after="100" w:afterAutospacing="1"/>
        <w:ind w:left="-284" w:right="-431"/>
        <w:contextualSpacing/>
        <w:rPr>
          <w:rFonts w:ascii="Vodafone Rg" w:eastAsia="Arial" w:hAnsi="Vodafone Rg" w:cs="Arial"/>
          <w:b/>
          <w:szCs w:val="22"/>
        </w:rPr>
      </w:pPr>
      <w:r w:rsidRPr="00851555">
        <w:rPr>
          <w:rFonts w:ascii="Vodafone Rg" w:eastAsia="Arial" w:hAnsi="Vodafone Rg" w:cs="Arial"/>
          <w:b/>
          <w:szCs w:val="22"/>
        </w:rPr>
        <w:t>Süleyman Sönmez: “KOBİ’lerin kırılganlıkları azalırsa ekonominin direnci artar”</w:t>
      </w:r>
    </w:p>
    <w:p w14:paraId="061BC378" w14:textId="77777777" w:rsidR="00B42847" w:rsidRDefault="00851555" w:rsidP="00B42847">
      <w:pPr>
        <w:tabs>
          <w:tab w:val="left" w:pos="709"/>
        </w:tabs>
        <w:spacing w:before="100" w:beforeAutospacing="1" w:after="100" w:afterAutospacing="1"/>
        <w:ind w:left="-284" w:right="-431"/>
        <w:contextualSpacing/>
        <w:rPr>
          <w:rFonts w:ascii="Vodafone Rg" w:eastAsia="Arial" w:hAnsi="Vodafone Rg" w:cs="Arial"/>
          <w:szCs w:val="22"/>
        </w:rPr>
      </w:pPr>
      <w:r w:rsidRPr="00851555">
        <w:rPr>
          <w:rFonts w:ascii="Vodafone Rg" w:eastAsia="Arial" w:hAnsi="Vodafone Rg" w:cs="Arial"/>
          <w:szCs w:val="22"/>
        </w:rPr>
        <w:t xml:space="preserve">Etkinliğin açılış konuşmasını yapan </w:t>
      </w:r>
      <w:r w:rsidRPr="00851555">
        <w:rPr>
          <w:rFonts w:ascii="Vodafone Rg" w:eastAsia="Arial" w:hAnsi="Vodafone Rg" w:cs="Arial"/>
          <w:b/>
          <w:szCs w:val="22"/>
        </w:rPr>
        <w:t>TÜRKONFED Yönetim Kurulu Başkanı Süleyman Sönmez,</w:t>
      </w:r>
      <w:r w:rsidRPr="00851555">
        <w:rPr>
          <w:rFonts w:ascii="Vodafone Rg" w:eastAsia="Arial" w:hAnsi="Vodafone Rg" w:cs="Arial"/>
          <w:szCs w:val="22"/>
        </w:rPr>
        <w:t xml:space="preserve"> “Dijitalleşme, ülkemizde bugün üretkenlikte gözlenen düşüş eğilimini tersine çevirmek, ekonomik büyümeyi canlandırmak ve ülke geneline daha eşit şekilde yaymak için önemli bir araç. Dahası hem işletmelerimizin kendi sürdürülebilirlikleri hem de Türkiye’nin yeni dünya yapısı içerisindeki rolünü belirleyecek temel dinamiklerden birini oluşturuyor. Ülkemiz 270 milyar dolarlık dijitalleşme potansiyeline sahip. Genç ve teknolojiye yatkın nüfusumuz, dinamik girişimcilik ekosistemimiz ve üretim kabiliyetimiz ile dijital ekonominin sunduğu fırsatları kucaklamaya son derece yatkınız. Buna rağmen yüksek teknoloji kullanarak imalat yapabilen KOBİ’lerimizin oranı yüzde 1 seviyesinde kalıyor. Bununla birlikte yüksek teknoloji ihracatının toplam ihracat içindeki payı, gelişmekte olan ülkelerde yüzde 20’lere yaklaşırken Türkiye’de bu oran yüzde 3 civarında seyrediyor. Büyük şirketlerin yarattığı katma değer oranı giderek artarken bu oran KOBİ’lerimiz için ise sabit. Bizler, bu tabloyu değiştirmek için var gücümüzle çalışıyoruz. KOBİ’lerimizin dijitalleşme ve yeşil dönüşüm yatırımlarıyla uzun vadede maliyetlerini kontrol altında tutabileceklerini, yeni pazarlara erişim sağlayabileceklerini, çok çeşitli risk senaryolarına hazırlıklı olabileceklerini biliyoruz. KOBİ’lerin kırılganlığının azalması, ekonomimizin de direncini artıran en önemli unsur olacaktır.” dedi. </w:t>
      </w:r>
    </w:p>
    <w:p w14:paraId="3392832C" w14:textId="77777777" w:rsidR="00B42847" w:rsidRDefault="00B42847" w:rsidP="00B42847">
      <w:pPr>
        <w:tabs>
          <w:tab w:val="left" w:pos="709"/>
        </w:tabs>
        <w:spacing w:before="100" w:beforeAutospacing="1" w:after="100" w:afterAutospacing="1"/>
        <w:ind w:left="-284" w:right="-431"/>
        <w:contextualSpacing/>
        <w:rPr>
          <w:rFonts w:ascii="Vodafone Rg" w:eastAsia="Arial" w:hAnsi="Vodafone Rg" w:cs="Arial"/>
          <w:szCs w:val="22"/>
        </w:rPr>
      </w:pPr>
    </w:p>
    <w:p w14:paraId="3E6DDEB8" w14:textId="27A9AE5A" w:rsidR="00851555" w:rsidRPr="00B42847" w:rsidRDefault="00851555" w:rsidP="00B42847">
      <w:pPr>
        <w:tabs>
          <w:tab w:val="left" w:pos="709"/>
        </w:tabs>
        <w:spacing w:before="100" w:beforeAutospacing="1" w:after="100" w:afterAutospacing="1"/>
        <w:ind w:left="-284" w:right="-431"/>
        <w:contextualSpacing/>
        <w:rPr>
          <w:rFonts w:ascii="Vodafone Rg" w:eastAsia="Arial" w:hAnsi="Vodafone Rg" w:cs="Arial"/>
          <w:szCs w:val="22"/>
        </w:rPr>
      </w:pPr>
      <w:r w:rsidRPr="00851555">
        <w:rPr>
          <w:rFonts w:ascii="Vodafone Rg" w:hAnsi="Vodafone Rg" w:cs="Arial"/>
          <w:b/>
          <w:szCs w:val="22"/>
          <w:lang w:eastAsia="tr-TR"/>
        </w:rPr>
        <w:lastRenderedPageBreak/>
        <w:t>Özlem Kestioğlu: “KOBİ’lerin dijitalleşme yolculuğunda güvenilir iş ortağıyız”</w:t>
      </w:r>
    </w:p>
    <w:p w14:paraId="1806075F" w14:textId="77777777" w:rsidR="00851555" w:rsidRPr="00851555" w:rsidRDefault="00851555" w:rsidP="0035269C">
      <w:pPr>
        <w:tabs>
          <w:tab w:val="left" w:pos="709"/>
        </w:tabs>
        <w:spacing w:before="100" w:beforeAutospacing="1" w:after="100" w:afterAutospacing="1"/>
        <w:ind w:left="-284" w:right="-431"/>
        <w:contextualSpacing/>
        <w:rPr>
          <w:rFonts w:ascii="Vodafone Rg" w:eastAsia="Arial" w:hAnsi="Vodafone Rg" w:cs="Arial"/>
          <w:b/>
          <w:szCs w:val="22"/>
        </w:rPr>
      </w:pPr>
      <w:r w:rsidRPr="00851555">
        <w:rPr>
          <w:rFonts w:ascii="Vodafone Rg" w:eastAsia="Arial" w:hAnsi="Vodafone Rg" w:cs="Arial"/>
          <w:szCs w:val="22"/>
        </w:rPr>
        <w:t>Etkinlikte, Türkiye’de dijitalleşmeyi ve 5G teknolojilerini odağına alan bir sunum gerçekleştiren</w:t>
      </w:r>
      <w:r w:rsidRPr="00851555">
        <w:rPr>
          <w:rFonts w:ascii="Vodafone Rg" w:eastAsia="Arial" w:hAnsi="Vodafone Rg" w:cs="Arial"/>
          <w:b/>
          <w:szCs w:val="22"/>
        </w:rPr>
        <w:t xml:space="preserve"> Vodafone Türkiye İcra Kurulu Başkan Yardımcısı Özlem Kestioğlu, </w:t>
      </w:r>
      <w:r w:rsidRPr="00851555">
        <w:rPr>
          <w:rFonts w:ascii="Vodafone Rg" w:hAnsi="Vodafone Rg" w:cs="Arial"/>
          <w:szCs w:val="22"/>
          <w:lang w:eastAsia="tr-TR"/>
        </w:rPr>
        <w:t xml:space="preserve">KOBİ’lerin Türkiye ekonomisinin kalbini oluşturduğunu, Türkiye’deki tüm girişimlerin yüzde 99,7’sini temsil eden bu şirketlerin toplam üretim değerinin yüzde 41,6 olduğunu söyledi. “KOBİ’ler ekonominin belkemiği ancak dijitalleşme puanları 10 üzerinden sadece 3,09 seviyesinde. Bulut hizmeti kullanım oranı küçük işletmelerde yüzde 13, orta ölçeklilerde ise yüzde 26.” diyen </w:t>
      </w:r>
      <w:r w:rsidRPr="00851555">
        <w:rPr>
          <w:rFonts w:ascii="Vodafone Rg" w:hAnsi="Vodafone Rg" w:cs="Arial"/>
          <w:b/>
          <w:szCs w:val="22"/>
          <w:lang w:eastAsia="tr-TR"/>
        </w:rPr>
        <w:t>Kestioğlu</w:t>
      </w:r>
      <w:r w:rsidRPr="00851555">
        <w:rPr>
          <w:rFonts w:ascii="Vodafone Rg" w:hAnsi="Vodafone Rg" w:cs="Arial"/>
          <w:szCs w:val="22"/>
          <w:lang w:eastAsia="tr-TR"/>
        </w:rPr>
        <w:t xml:space="preserve">, konuşmasına şöyle devam etti; “Türkiye, 5G teknolojisinin kullanımına hazırlanıyor, bu KOBİ’ler için büyük bir fırsat. 5G ile KOBİ’ler operasyonel maliyetlerini yüzde 15-30 azaltabilir, verimliliklerini yüzde 15-20 artırabilir ve ilk 5 yılda Türkiye ekonomisine 10,9 milyar TL katkı sağlayabilir. Ayrıca 5G’nin ihracata etkisinin 103 milyar TL olması bekleniyor. İşletmelerin dijitalleşmesine liderlik etme vizyonuyla faaliyet gösteren </w:t>
      </w:r>
      <w:r w:rsidRPr="00851555">
        <w:rPr>
          <w:rStyle w:val="s1"/>
          <w:rFonts w:ascii="Vodafone Rg" w:hAnsi="Vodafone Rg" w:cs="Arial"/>
          <w:szCs w:val="22"/>
        </w:rPr>
        <w:t xml:space="preserve">Vodafone Business olarak </w:t>
      </w:r>
      <w:r w:rsidRPr="00851555">
        <w:rPr>
          <w:rFonts w:ascii="Vodafone Rg" w:hAnsi="Vodafone Rg" w:cs="Arial"/>
          <w:szCs w:val="22"/>
        </w:rPr>
        <w:t xml:space="preserve">1,7 milyondan fazla işletmeye teknoloji çözümlerimizle hizmet veriyoruz. </w:t>
      </w:r>
      <w:r w:rsidRPr="00851555">
        <w:rPr>
          <w:rFonts w:ascii="Vodafone Rg" w:hAnsi="Vodafone Rg" w:cs="Arial"/>
          <w:noProof/>
          <w:szCs w:val="22"/>
        </w:rPr>
        <w:t>Buluttan siber güvenliğe, IoT’den akıllı bağlantı çözümlerine Türkiye’nin dijital dönüşümüne katkı sağlıyoruz</w:t>
      </w:r>
      <w:r w:rsidRPr="00851555">
        <w:rPr>
          <w:rFonts w:ascii="Vodafone Rg" w:hAnsi="Vodafone Rg"/>
          <w:noProof/>
          <w:szCs w:val="22"/>
        </w:rPr>
        <w:t xml:space="preserve">.” </w:t>
      </w:r>
    </w:p>
    <w:p w14:paraId="3A5588C6" w14:textId="77777777" w:rsidR="00851555" w:rsidRPr="00851555" w:rsidRDefault="00851555" w:rsidP="0035269C">
      <w:pPr>
        <w:tabs>
          <w:tab w:val="left" w:pos="709"/>
        </w:tabs>
        <w:spacing w:before="100" w:beforeAutospacing="1" w:after="100" w:afterAutospacing="1"/>
        <w:ind w:right="-431"/>
        <w:contextualSpacing/>
        <w:rPr>
          <w:rFonts w:ascii="Vodafone Rg" w:eastAsia="Arial" w:hAnsi="Vodafone Rg" w:cs="Arial"/>
          <w:b/>
          <w:szCs w:val="22"/>
        </w:rPr>
      </w:pPr>
    </w:p>
    <w:p w14:paraId="7E6CF5C8" w14:textId="77777777" w:rsidR="00851555" w:rsidRPr="00851555" w:rsidRDefault="00851555" w:rsidP="0035269C">
      <w:pPr>
        <w:tabs>
          <w:tab w:val="left" w:pos="709"/>
        </w:tabs>
        <w:spacing w:before="100" w:beforeAutospacing="1" w:after="100" w:afterAutospacing="1"/>
        <w:ind w:left="-284" w:right="-431"/>
        <w:contextualSpacing/>
        <w:rPr>
          <w:rFonts w:ascii="Vodafone Rg" w:eastAsia="Arial" w:hAnsi="Vodafone Rg" w:cs="Arial"/>
          <w:b/>
          <w:szCs w:val="22"/>
        </w:rPr>
      </w:pPr>
      <w:r w:rsidRPr="00851555">
        <w:rPr>
          <w:rFonts w:ascii="Vodafone Rg" w:eastAsia="Arial" w:hAnsi="Vodafone Rg" w:cs="Arial"/>
          <w:b/>
          <w:szCs w:val="22"/>
        </w:rPr>
        <w:t>Süleyman Ekinci: “Ankara, dijitalleşme vizyonu olan KOBİ’ler için önemli fırsatlar sunuyor”</w:t>
      </w:r>
    </w:p>
    <w:p w14:paraId="351E0267" w14:textId="77777777" w:rsidR="00851555" w:rsidRPr="00851555" w:rsidRDefault="00851555" w:rsidP="0035269C">
      <w:pPr>
        <w:tabs>
          <w:tab w:val="left" w:pos="709"/>
        </w:tabs>
        <w:spacing w:before="100" w:beforeAutospacing="1" w:after="100" w:afterAutospacing="1"/>
        <w:ind w:left="-284" w:right="-431"/>
        <w:contextualSpacing/>
        <w:rPr>
          <w:rFonts w:ascii="Vodafone Rg" w:eastAsia="Arial" w:hAnsi="Vodafone Rg" w:cs="Arial"/>
          <w:szCs w:val="22"/>
        </w:rPr>
      </w:pPr>
      <w:r w:rsidRPr="00851555">
        <w:rPr>
          <w:rFonts w:ascii="Vodafone Rg" w:eastAsia="Arial" w:hAnsi="Vodafone Rg" w:cs="Arial"/>
          <w:b/>
          <w:szCs w:val="22"/>
        </w:rPr>
        <w:t xml:space="preserve">İÇASİFED Yönetim Kurulu Başkanı Süleyman Ekinci </w:t>
      </w:r>
      <w:r w:rsidRPr="00851555">
        <w:rPr>
          <w:rFonts w:ascii="Vodafone Rg" w:eastAsia="Arial" w:hAnsi="Vodafone Rg" w:cs="Arial"/>
          <w:szCs w:val="22"/>
        </w:rPr>
        <w:t>ise “Geçmişte sadece büyük şirketlerin erişebildiği teknolojiler, bugün artık KOBİ’lerin de ulaşabileceği maliyetlere indi. Bulut bilişim sayesinde küçük bir işletme bile dünyanın dört bir yanına hizmet verebiliyor. E-ticaret platformları sayesinde Ankara’daki bir üretici, aynı gün içinde hem İstanbul’a hem de Berlin’e mal satabiliyor. Ama bu fırsatların yanında büyük bir risk de var: Teknolojiyi kullanamayan işletmeler rekabetin dışında kalıyor. İşte bu nedenle KOBİ’lerimizin teknolojiye uyum sağlaması bir tercih değil, bir zorunluluktur. Bunun için de ‘dijital dönüşüm’, ‘Ar-Ge ve inovasyon’ ile ‘eğitim ve insan kaynağı’ başlıklarına odaklanmalılar. Bunlara ek olarak, finansman kaynaklarının kolay erişilebilir hale gelmesi, devlet teşviklerinin sadeleştirilmesi ve KOBİ’ler arası iş birliğinin artırılması da kritik öneme sahip” açıklamasında bulundu. Ankara’nın bu vizyonu taşıyan KOBİ’ler için önemli fırsatlar barındırdığına da dikkat çeken</w:t>
      </w:r>
      <w:r w:rsidRPr="00851555">
        <w:rPr>
          <w:rFonts w:ascii="Vodafone Rg" w:eastAsia="Arial" w:hAnsi="Vodafone Rg" w:cs="Arial"/>
          <w:b/>
          <w:szCs w:val="22"/>
        </w:rPr>
        <w:t xml:space="preserve"> Ekinci</w:t>
      </w:r>
      <w:r w:rsidRPr="00851555">
        <w:rPr>
          <w:rFonts w:ascii="Vodafone Rg" w:eastAsia="Arial" w:hAnsi="Vodafone Rg" w:cs="Arial"/>
          <w:szCs w:val="22"/>
        </w:rPr>
        <w:t xml:space="preserve"> şöyle devam etti; “Üniversitelerimiz, teknoparklarımız, araştırma merkezlerimiz ve savunma sanayi, yazılım, medikal, otomotiv, makine sektörlerindeki öncülüğümüzle bilginin, bilimin ve inovasyonun başkenti olma potansiyeline sahibiz. KOBİ’lerimiz bu ekosistemden ne kadar çok faydalanırsa o kadar hızlı büyür.”</w:t>
      </w:r>
    </w:p>
    <w:p w14:paraId="5B4EEFED" w14:textId="77777777" w:rsidR="00851555" w:rsidRPr="00851555" w:rsidRDefault="00851555" w:rsidP="0035269C">
      <w:pPr>
        <w:tabs>
          <w:tab w:val="left" w:pos="709"/>
        </w:tabs>
        <w:spacing w:before="100" w:beforeAutospacing="1" w:after="100" w:afterAutospacing="1"/>
        <w:ind w:left="-284" w:right="-431"/>
        <w:contextualSpacing/>
        <w:rPr>
          <w:rFonts w:ascii="Vodafone Rg" w:eastAsia="Arial" w:hAnsi="Vodafone Rg" w:cs="Arial"/>
          <w:szCs w:val="22"/>
        </w:rPr>
      </w:pPr>
    </w:p>
    <w:p w14:paraId="7E572E03" w14:textId="77777777" w:rsidR="00851555" w:rsidRPr="00851555" w:rsidRDefault="00851555" w:rsidP="0035269C">
      <w:pPr>
        <w:tabs>
          <w:tab w:val="left" w:pos="709"/>
        </w:tabs>
        <w:spacing w:before="100" w:beforeAutospacing="1" w:after="100" w:afterAutospacing="1"/>
        <w:ind w:left="-284" w:right="-431"/>
        <w:contextualSpacing/>
        <w:rPr>
          <w:rFonts w:ascii="Vodafone Rg" w:eastAsia="Arial" w:hAnsi="Vodafone Rg" w:cs="Arial"/>
          <w:b/>
          <w:szCs w:val="22"/>
        </w:rPr>
      </w:pPr>
      <w:r w:rsidRPr="00851555">
        <w:rPr>
          <w:rFonts w:ascii="Vodafone Rg" w:eastAsia="Arial" w:hAnsi="Vodafone Rg" w:cs="Arial"/>
          <w:b/>
          <w:szCs w:val="22"/>
        </w:rPr>
        <w:t>İş birliği fırsatları yaratıldı</w:t>
      </w:r>
    </w:p>
    <w:p w14:paraId="718D1DE6" w14:textId="77777777" w:rsidR="00851555" w:rsidRPr="00851555" w:rsidRDefault="00851555" w:rsidP="0035269C">
      <w:pPr>
        <w:tabs>
          <w:tab w:val="left" w:pos="709"/>
        </w:tabs>
        <w:spacing w:before="100" w:beforeAutospacing="1" w:after="100" w:afterAutospacing="1"/>
        <w:ind w:left="-284" w:right="-431"/>
        <w:contextualSpacing/>
        <w:rPr>
          <w:rFonts w:ascii="Vodafone Rg" w:hAnsi="Vodafone Rg" w:cs="Arial"/>
          <w:color w:val="000000"/>
          <w:szCs w:val="22"/>
        </w:rPr>
      </w:pPr>
      <w:r w:rsidRPr="00851555">
        <w:rPr>
          <w:rFonts w:ascii="Vodafone Rg" w:eastAsia="Arial" w:hAnsi="Vodafone Rg" w:cs="Arial"/>
          <w:szCs w:val="22"/>
        </w:rPr>
        <w:t xml:space="preserve">Açılışın ardından </w:t>
      </w:r>
      <w:r w:rsidRPr="00851555">
        <w:rPr>
          <w:rFonts w:ascii="Vodafone Rg" w:eastAsia="Calibri" w:hAnsi="Vodafone Rg" w:cs="Arial"/>
          <w:color w:val="000000" w:themeColor="text1"/>
          <w:szCs w:val="22"/>
        </w:rPr>
        <w:t xml:space="preserve">İstanbul Topkapı Üniversitesi Rektörü Prof. Dr. Emre Alkin, ‘konuk konuşmacı’ olarak etkinlikte yer aldı. TÜRKONFED Dijital Dönüşüm Komisyonu Üyesi </w:t>
      </w:r>
      <w:r w:rsidRPr="00851555">
        <w:rPr>
          <w:rFonts w:ascii="Vodafone Rg" w:eastAsia="Calibri" w:hAnsi="Vodafone Rg" w:cs="Arial"/>
          <w:bCs/>
          <w:color w:val="000000" w:themeColor="text1"/>
          <w:szCs w:val="22"/>
        </w:rPr>
        <w:t xml:space="preserve">Tuğrul Baran’ın moderatörlüğünde düzenlenen ‘Dijital Dönüşüm ve İşin Geleceği’ panelinde ise </w:t>
      </w:r>
      <w:r w:rsidRPr="00851555">
        <w:rPr>
          <w:rFonts w:ascii="Vodafone Rg" w:hAnsi="Vodafone Rg" w:cs="Arial"/>
          <w:color w:val="000000"/>
          <w:szCs w:val="22"/>
        </w:rPr>
        <w:t xml:space="preserve">Vodafone Türkiye Kamu ve Bölgesel Satış Kıdemli Müdürü </w:t>
      </w:r>
      <w:r w:rsidRPr="00851555">
        <w:rPr>
          <w:rFonts w:ascii="Vodafone Rg" w:hAnsi="Vodafone Rg" w:cs="Arial"/>
          <w:bCs/>
          <w:color w:val="000000"/>
          <w:szCs w:val="22"/>
        </w:rPr>
        <w:t>Demet Türdü Nurullahoğlu</w:t>
      </w:r>
      <w:r w:rsidRPr="00851555">
        <w:rPr>
          <w:rFonts w:ascii="Vodafone Rg" w:hAnsi="Vodafone Rg" w:cs="Arial"/>
          <w:color w:val="000000"/>
          <w:szCs w:val="22"/>
        </w:rPr>
        <w:t xml:space="preserve"> ve ARD Bilişim Teknolojileri Şirketi CEO’su </w:t>
      </w:r>
      <w:r w:rsidRPr="00851555">
        <w:rPr>
          <w:rFonts w:ascii="Vodafone Rg" w:hAnsi="Vodafone Rg" w:cs="Arial"/>
          <w:bCs/>
          <w:color w:val="000000"/>
          <w:szCs w:val="22"/>
        </w:rPr>
        <w:t>Arda Ödemiş</w:t>
      </w:r>
      <w:r w:rsidRPr="00851555">
        <w:rPr>
          <w:rFonts w:ascii="Vodafone Rg" w:hAnsi="Vodafone Rg" w:cs="Arial"/>
          <w:color w:val="000000"/>
          <w:szCs w:val="22"/>
        </w:rPr>
        <w:t xml:space="preserve"> konuşmacı olarak yer aldı. Program kapsamında ayrıca soru-cevap bölümü ve bire bir seanslar düzenlenirken networking için de ortam sağlandı. </w:t>
      </w:r>
    </w:p>
    <w:p w14:paraId="4DC107A6" w14:textId="77777777" w:rsidR="00851555" w:rsidRPr="00851555" w:rsidRDefault="00851555" w:rsidP="0035269C">
      <w:pPr>
        <w:tabs>
          <w:tab w:val="left" w:pos="709"/>
        </w:tabs>
        <w:spacing w:before="100" w:beforeAutospacing="1" w:after="100" w:afterAutospacing="1"/>
        <w:ind w:left="-284" w:right="-431"/>
        <w:contextualSpacing/>
        <w:rPr>
          <w:rFonts w:ascii="Vodafone Rg" w:hAnsi="Vodafone Rg" w:cs="Arial"/>
          <w:color w:val="000000"/>
          <w:szCs w:val="22"/>
        </w:rPr>
      </w:pPr>
    </w:p>
    <w:p w14:paraId="014F5854" w14:textId="77777777" w:rsidR="00851555" w:rsidRDefault="00851555" w:rsidP="0035269C">
      <w:pPr>
        <w:tabs>
          <w:tab w:val="left" w:pos="709"/>
        </w:tabs>
        <w:spacing w:before="100" w:beforeAutospacing="1" w:after="100" w:afterAutospacing="1"/>
        <w:ind w:left="-284" w:right="-431"/>
        <w:contextualSpacing/>
        <w:rPr>
          <w:rFonts w:ascii="Vodafone Rg" w:eastAsia="Arial" w:hAnsi="Vodafone Rg" w:cs="Arial"/>
          <w:szCs w:val="22"/>
        </w:rPr>
      </w:pPr>
      <w:r w:rsidRPr="00851555">
        <w:rPr>
          <w:rFonts w:ascii="Vodafone Rg" w:eastAsia="Arial" w:hAnsi="Vodafone Rg" w:cs="Arial"/>
          <w:b/>
          <w:szCs w:val="22"/>
        </w:rPr>
        <w:t xml:space="preserve">Teknolojiyle Güçlü KOBİ Projesi, </w:t>
      </w:r>
      <w:r w:rsidRPr="00851555">
        <w:rPr>
          <w:rFonts w:ascii="Vodafone Rg" w:eastAsia="Arial" w:hAnsi="Vodafone Rg" w:cs="Arial"/>
          <w:szCs w:val="22"/>
        </w:rPr>
        <w:t xml:space="preserve">KOBİ’lerin dijitalleşme yolunda karşılaştıkları bilgi eksikliği ve teknolojiye erişim zorluklarını gidermeyi amaçlıyor. Bu doğrultuda dijital dönüşüm konusunda yeterli bilgiye sahip olmayan işletmelere yönelik kapsamlı eğitimler, seminerler, danışmanlık hizmetleri ve etkinlik sonrası düzenlenen B2B seansları ile doğrudan iş birliği fırsatları sunuluyor. </w:t>
      </w:r>
    </w:p>
    <w:p w14:paraId="2C355A11" w14:textId="77777777" w:rsidR="0035269C" w:rsidRPr="00851555" w:rsidRDefault="0035269C" w:rsidP="0035269C">
      <w:pPr>
        <w:tabs>
          <w:tab w:val="left" w:pos="709"/>
        </w:tabs>
        <w:spacing w:before="100" w:beforeAutospacing="1" w:after="100" w:afterAutospacing="1"/>
        <w:ind w:left="-284" w:right="-431"/>
        <w:contextualSpacing/>
        <w:rPr>
          <w:rFonts w:ascii="Vodafone Rg" w:eastAsia="Arial" w:hAnsi="Vodafone Rg" w:cs="Arial"/>
          <w:szCs w:val="22"/>
        </w:rPr>
      </w:pPr>
    </w:p>
    <w:p w14:paraId="295AF4AA" w14:textId="245E6A64" w:rsidR="000C7818" w:rsidRDefault="00F05D0C" w:rsidP="000C7818">
      <w:pPr>
        <w:tabs>
          <w:tab w:val="left" w:pos="709"/>
        </w:tabs>
        <w:spacing w:line="276" w:lineRule="auto"/>
        <w:ind w:left="-284" w:right="-431"/>
        <w:rPr>
          <w:rFonts w:ascii="Vodafone Rg" w:eastAsia="Arial" w:hAnsi="Vodafone Rg" w:cs="Arial"/>
          <w:szCs w:val="22"/>
        </w:rPr>
      </w:pPr>
      <w:r>
        <w:rPr>
          <w:rFonts w:ascii="Vodafone Rg" w:eastAsiaTheme="minorHAnsi" w:hAnsi="Vodafone Rg" w:cs="Calibri"/>
          <w:b/>
          <w:bCs/>
          <w:sz w:val="18"/>
          <w:szCs w:val="18"/>
          <w:u w:val="single"/>
        </w:rPr>
        <w:t>Vodafone hakkında</w:t>
      </w:r>
      <w:bookmarkStart w:id="0" w:name="_Hlk204968363"/>
    </w:p>
    <w:p w14:paraId="5DDC3FF2" w14:textId="77777777" w:rsidR="00413B37" w:rsidRDefault="00F05D0C" w:rsidP="00413B37">
      <w:pPr>
        <w:tabs>
          <w:tab w:val="left" w:pos="709"/>
        </w:tabs>
        <w:spacing w:line="276" w:lineRule="auto"/>
        <w:ind w:left="-284" w:right="-431"/>
        <w:rPr>
          <w:rFonts w:ascii="Vodafone Rg" w:eastAsia="Arial" w:hAnsi="Vodafone Rg" w:cs="Arial"/>
          <w:szCs w:val="22"/>
        </w:rPr>
      </w:pPr>
      <w:r>
        <w:rPr>
          <w:rFonts w:ascii="Vodafone Rg" w:eastAsiaTheme="minorHAnsi" w:hAnsi="Vodafone Rg" w:cs="Calibri"/>
          <w:sz w:val="18"/>
          <w:szCs w:val="18"/>
        </w:rPr>
        <w:t>Vodafone, Avrupa ve Afrika'nın önde gelen telekomünikasyon şirketlerinden biridir. 15 ülkede işlettiğimiz şebekelerin yanı sıra 5 ayrı ülkede yaptığımız yatırımlar ve 40'tan fazla ülkedeki ortaklıklarımız ile toplamda 355 milyonu aşkın müşteriye mobil ve sabit iletişim hizmetleri sunuyoruz. Denizaltı kablolarımız dünyadaki internet trafiğinin yaklaşık altıda birini taşıyor. Buna ek olarak, kapsama alanı dışında kalan bölgelere bağlantı sağlamaya yönelik yeni bir doğrudan mobil uydu iletişim hizmeti geliştiriyoruz. Vodafone, 215 milyonu aşkın IoT bağlantısıyla dünyanın en büyük IoT platformlarından birini işletiyor. Ayrıca, 7 Afrika ülkesinde yaklaşık 92 milyon müşteriye finansal hizmetler sağlayarak, diğer tüm hizmet sağlayıcılardan daha fazla işlem gerçekleştiriyoruz. Amacımız, deniz tabanından gökyüzüne kadar her yerde sunduğumuz teknolojilerle herkesi bağlantıda tutmak.</w:t>
      </w:r>
      <w:r w:rsidR="00413B37">
        <w:rPr>
          <w:rFonts w:ascii="Vodafone Rg" w:eastAsia="Arial" w:hAnsi="Vodafone Rg" w:cs="Arial"/>
          <w:szCs w:val="22"/>
        </w:rPr>
        <w:t xml:space="preserve"> </w:t>
      </w:r>
    </w:p>
    <w:p w14:paraId="6C59F5F1" w14:textId="77777777" w:rsidR="0035269C" w:rsidRDefault="00F05D0C" w:rsidP="0035269C">
      <w:pPr>
        <w:tabs>
          <w:tab w:val="left" w:pos="709"/>
        </w:tabs>
        <w:spacing w:line="276" w:lineRule="auto"/>
        <w:ind w:left="-284" w:right="-431"/>
        <w:rPr>
          <w:rFonts w:ascii="Vodafone Rg" w:eastAsia="Arial" w:hAnsi="Vodafone Rg" w:cs="Arial"/>
          <w:szCs w:val="22"/>
        </w:rPr>
      </w:pPr>
      <w:r>
        <w:rPr>
          <w:rFonts w:ascii="Vodafone Rg" w:eastAsiaTheme="minorHAnsi" w:hAnsi="Vodafone Rg" w:cs="Calibri"/>
          <w:sz w:val="18"/>
          <w:szCs w:val="18"/>
        </w:rPr>
        <w:t xml:space="preserve">Daha fazla bilgi için </w:t>
      </w:r>
      <w:hyperlink r:id="rId7" w:history="1">
        <w:r>
          <w:rPr>
            <w:rStyle w:val="Kpr"/>
            <w:rFonts w:ascii="Vodafone Rg" w:eastAsiaTheme="minorHAnsi" w:hAnsi="Vodafone Rg" w:cs="Calibri"/>
            <w:color w:val="0563C1"/>
            <w:sz w:val="18"/>
            <w:szCs w:val="18"/>
          </w:rPr>
          <w:t>www.vodafone.com</w:t>
        </w:r>
      </w:hyperlink>
      <w:r>
        <w:rPr>
          <w:rFonts w:ascii="Vodafone Rg" w:eastAsiaTheme="minorHAnsi" w:hAnsi="Vodafone Rg" w:cs="Calibri"/>
          <w:sz w:val="18"/>
          <w:szCs w:val="18"/>
        </w:rPr>
        <w:t xml:space="preserve"> adresini ziyaret edebilir, @VodafoneGroup X hesabımızı takip edebilir ve </w:t>
      </w:r>
      <w:hyperlink r:id="rId8" w:history="1">
        <w:r>
          <w:rPr>
            <w:rStyle w:val="Kpr"/>
            <w:rFonts w:ascii="Vodafone Rg" w:eastAsiaTheme="minorHAnsi" w:hAnsi="Vodafone Rg" w:cs="Calibri"/>
            <w:color w:val="0563C1"/>
            <w:sz w:val="18"/>
            <w:szCs w:val="18"/>
          </w:rPr>
          <w:t>www.linkedin.com/company/vodafone</w:t>
        </w:r>
      </w:hyperlink>
      <w:r>
        <w:rPr>
          <w:rFonts w:ascii="Vodafone Rg" w:eastAsiaTheme="minorHAnsi" w:hAnsi="Vodafone Rg" w:cs="Calibri"/>
          <w:sz w:val="18"/>
          <w:szCs w:val="18"/>
        </w:rPr>
        <w:t xml:space="preserve"> adresinden bizimle bağlantı kurabilirsiniz.</w:t>
      </w:r>
      <w:bookmarkEnd w:id="0"/>
    </w:p>
    <w:p w14:paraId="0CF16DF3" w14:textId="77777777" w:rsidR="0035269C" w:rsidRDefault="0035269C" w:rsidP="0035269C">
      <w:pPr>
        <w:tabs>
          <w:tab w:val="left" w:pos="709"/>
        </w:tabs>
        <w:spacing w:line="276" w:lineRule="auto"/>
        <w:ind w:left="-284" w:right="-431"/>
        <w:rPr>
          <w:rFonts w:ascii="Vodafone Rg" w:eastAsia="Arial" w:hAnsi="Vodafone Rg" w:cs="Arial"/>
          <w:szCs w:val="22"/>
        </w:rPr>
      </w:pPr>
    </w:p>
    <w:p w14:paraId="7B1442A2" w14:textId="665D1D2D" w:rsidR="00F05D0C" w:rsidRPr="007F61E1" w:rsidRDefault="00F05D0C" w:rsidP="007F61E1">
      <w:pPr>
        <w:tabs>
          <w:tab w:val="left" w:pos="709"/>
        </w:tabs>
        <w:spacing w:line="276" w:lineRule="auto"/>
        <w:ind w:left="-284" w:right="-431"/>
        <w:rPr>
          <w:rFonts w:ascii="Vodafone Rg" w:eastAsia="Arial" w:hAnsi="Vodafone Rg" w:cs="Arial"/>
          <w:szCs w:val="22"/>
        </w:rPr>
      </w:pPr>
      <w:r>
        <w:rPr>
          <w:rFonts w:ascii="Vodafone Rg" w:hAnsi="Vodafone Rg"/>
          <w:b/>
          <w:bCs/>
          <w:sz w:val="18"/>
          <w:szCs w:val="18"/>
        </w:rPr>
        <w:t xml:space="preserve">Bilgi için: </w:t>
      </w:r>
      <w:r>
        <w:rPr>
          <w:rFonts w:ascii="Vodafone Rg" w:hAnsi="Vodafone Rg"/>
          <w:sz w:val="18"/>
          <w:szCs w:val="18"/>
        </w:rPr>
        <w:t xml:space="preserve">Medyaevi İletişim / Cansu Karadan / 0541 865 85 78 / </w:t>
      </w:r>
      <w:hyperlink r:id="rId9" w:history="1">
        <w:r>
          <w:rPr>
            <w:rStyle w:val="Kpr"/>
            <w:rFonts w:ascii="Vodafone Rg" w:eastAsiaTheme="majorEastAsia" w:hAnsi="Vodafone Rg"/>
            <w:sz w:val="18"/>
            <w:szCs w:val="18"/>
          </w:rPr>
          <w:t>ckaradan@medyaevi.com.tr</w:t>
        </w:r>
      </w:hyperlink>
    </w:p>
    <w:sectPr w:rsidR="00F05D0C" w:rsidRPr="007F61E1" w:rsidSect="0035269C">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2DC45" w14:textId="77777777" w:rsidR="008E517F" w:rsidRDefault="008E517F" w:rsidP="00DD54A4">
      <w:r>
        <w:separator/>
      </w:r>
    </w:p>
  </w:endnote>
  <w:endnote w:type="continuationSeparator" w:id="0">
    <w:p w14:paraId="78955D5E" w14:textId="77777777" w:rsidR="008E517F" w:rsidRDefault="008E517F" w:rsidP="00DD5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200247B" w:usb2="00000009" w:usb3="00000000" w:csb0="000001FF" w:csb1="00000000"/>
  </w:font>
  <w:font w:name=".SFUIText">
    <w:altName w:val="Times New Roman"/>
    <w:charset w:val="00"/>
    <w:family w:val="auto"/>
    <w:pitch w:val="default"/>
  </w:font>
  <w:font w:name="Vodafone Rg">
    <w:altName w:val="Calibri"/>
    <w:charset w:val="A2"/>
    <w:family w:val="swiss"/>
    <w:pitch w:val="variable"/>
    <w:sig w:usb0="800002AF" w:usb1="4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7A3E5" w14:textId="77777777" w:rsidR="000352B0" w:rsidRDefault="000352B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1F2B3" w14:textId="49D5E7D4" w:rsidR="00DD54A4" w:rsidRDefault="00DD54A4">
    <w:pPr>
      <w:pStyle w:val="AltBilgi"/>
    </w:pPr>
    <w:r>
      <w:rPr>
        <w:noProof/>
        <w14:ligatures w14:val="standardContextual"/>
      </w:rPr>
      <mc:AlternateContent>
        <mc:Choice Requires="wps">
          <w:drawing>
            <wp:anchor distT="0" distB="0" distL="114300" distR="114300" simplePos="0" relativeHeight="251659264" behindDoc="0" locked="0" layoutInCell="0" allowOverlap="1" wp14:anchorId="2E2B952C" wp14:editId="56C5D811">
              <wp:simplePos x="0" y="0"/>
              <wp:positionH relativeFrom="page">
                <wp:posOffset>0</wp:posOffset>
              </wp:positionH>
              <wp:positionV relativeFrom="page">
                <wp:posOffset>10227945</wp:posOffset>
              </wp:positionV>
              <wp:extent cx="7560310" cy="273050"/>
              <wp:effectExtent l="0" t="0" r="0" b="12700"/>
              <wp:wrapNone/>
              <wp:docPr id="1" name="MSIPCMf6a34db3bd5321f56034c771"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160035" w14:textId="51D42C96" w:rsidR="00DD54A4" w:rsidRPr="00DD54A4" w:rsidRDefault="00DD54A4" w:rsidP="00DD54A4">
                          <w:pPr>
                            <w:jc w:val="left"/>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E2B952C" id="_x0000_t202" coordsize="21600,21600" o:spt="202" path="m,l,21600r21600,l21600,xe">
              <v:stroke joinstyle="miter"/>
              <v:path gradientshapeok="t" o:connecttype="rect"/>
            </v:shapetype>
            <v:shape id="MSIPCMf6a34db3bd5321f56034c771" o:spid="_x0000_s1026" type="#_x0000_t202" alt="{&quot;HashCode&quot;:-1699574231,&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70160035" w14:textId="51D42C96" w:rsidR="00DD54A4" w:rsidRPr="00DD54A4" w:rsidRDefault="00DD54A4" w:rsidP="00DD54A4">
                    <w:pPr>
                      <w:jc w:val="left"/>
                      <w:rPr>
                        <w:rFonts w:ascii="Calibri" w:hAnsi="Calibri" w:cs="Calibri"/>
                        <w:color w:val="000000"/>
                        <w:sz w:val="1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D1324" w14:textId="77777777" w:rsidR="000352B0" w:rsidRDefault="000352B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C1C81" w14:textId="77777777" w:rsidR="008E517F" w:rsidRDefault="008E517F" w:rsidP="00DD54A4">
      <w:r>
        <w:separator/>
      </w:r>
    </w:p>
  </w:footnote>
  <w:footnote w:type="continuationSeparator" w:id="0">
    <w:p w14:paraId="6D5895F2" w14:textId="77777777" w:rsidR="008E517F" w:rsidRDefault="008E517F" w:rsidP="00DD5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CBF37" w14:textId="77777777" w:rsidR="000352B0" w:rsidRDefault="000352B0">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E0EF9" w14:textId="77777777" w:rsidR="000352B0" w:rsidRDefault="000352B0">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6560C" w14:textId="77777777" w:rsidR="000352B0" w:rsidRDefault="000352B0">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130"/>
    <w:rsid w:val="000352B0"/>
    <w:rsid w:val="0004050B"/>
    <w:rsid w:val="00052878"/>
    <w:rsid w:val="00054EB3"/>
    <w:rsid w:val="00084A2B"/>
    <w:rsid w:val="000C7818"/>
    <w:rsid w:val="000E2C15"/>
    <w:rsid w:val="00206EF7"/>
    <w:rsid w:val="00211F28"/>
    <w:rsid w:val="002351E8"/>
    <w:rsid w:val="002C6FC3"/>
    <w:rsid w:val="0035269C"/>
    <w:rsid w:val="00380D75"/>
    <w:rsid w:val="00392659"/>
    <w:rsid w:val="00413B37"/>
    <w:rsid w:val="004B1135"/>
    <w:rsid w:val="004E15FE"/>
    <w:rsid w:val="004E32D5"/>
    <w:rsid w:val="005103B7"/>
    <w:rsid w:val="00570ADD"/>
    <w:rsid w:val="00570B1B"/>
    <w:rsid w:val="0057783D"/>
    <w:rsid w:val="00584BA0"/>
    <w:rsid w:val="005C6550"/>
    <w:rsid w:val="005E5D57"/>
    <w:rsid w:val="005F218D"/>
    <w:rsid w:val="00605C1A"/>
    <w:rsid w:val="00653A6D"/>
    <w:rsid w:val="00695D13"/>
    <w:rsid w:val="007171F8"/>
    <w:rsid w:val="00730BE1"/>
    <w:rsid w:val="007320F6"/>
    <w:rsid w:val="00747DF9"/>
    <w:rsid w:val="00772AE2"/>
    <w:rsid w:val="00787AAD"/>
    <w:rsid w:val="00791DA1"/>
    <w:rsid w:val="00796649"/>
    <w:rsid w:val="007B1EBB"/>
    <w:rsid w:val="007B70C0"/>
    <w:rsid w:val="007F61E1"/>
    <w:rsid w:val="00803B5C"/>
    <w:rsid w:val="0083721F"/>
    <w:rsid w:val="00840E41"/>
    <w:rsid w:val="00851555"/>
    <w:rsid w:val="008819A0"/>
    <w:rsid w:val="008E058B"/>
    <w:rsid w:val="008E501C"/>
    <w:rsid w:val="008E517F"/>
    <w:rsid w:val="00936130"/>
    <w:rsid w:val="009A4806"/>
    <w:rsid w:val="009F2F10"/>
    <w:rsid w:val="00A02667"/>
    <w:rsid w:val="00A2126B"/>
    <w:rsid w:val="00A80448"/>
    <w:rsid w:val="00A82503"/>
    <w:rsid w:val="00A84AE1"/>
    <w:rsid w:val="00A9213F"/>
    <w:rsid w:val="00B250CD"/>
    <w:rsid w:val="00B42847"/>
    <w:rsid w:val="00B52899"/>
    <w:rsid w:val="00BD48C4"/>
    <w:rsid w:val="00BF7D09"/>
    <w:rsid w:val="00C26978"/>
    <w:rsid w:val="00C423D8"/>
    <w:rsid w:val="00C778A2"/>
    <w:rsid w:val="00C91DD9"/>
    <w:rsid w:val="00CB59B1"/>
    <w:rsid w:val="00CC398E"/>
    <w:rsid w:val="00CC7313"/>
    <w:rsid w:val="00D01233"/>
    <w:rsid w:val="00D350F3"/>
    <w:rsid w:val="00D5570F"/>
    <w:rsid w:val="00D63E08"/>
    <w:rsid w:val="00D979DE"/>
    <w:rsid w:val="00D97ED7"/>
    <w:rsid w:val="00DC0DC7"/>
    <w:rsid w:val="00DD54A4"/>
    <w:rsid w:val="00DD7D44"/>
    <w:rsid w:val="00E235AC"/>
    <w:rsid w:val="00E36639"/>
    <w:rsid w:val="00E61E7D"/>
    <w:rsid w:val="00E734D2"/>
    <w:rsid w:val="00E82838"/>
    <w:rsid w:val="00E84D9B"/>
    <w:rsid w:val="00EA03EF"/>
    <w:rsid w:val="00F05D0C"/>
    <w:rsid w:val="00F1285A"/>
    <w:rsid w:val="00F128E8"/>
    <w:rsid w:val="00F334FD"/>
    <w:rsid w:val="00F559B0"/>
    <w:rsid w:val="00F74D4C"/>
    <w:rsid w:val="00F9489A"/>
    <w:rsid w:val="00FB46A2"/>
    <w:rsid w:val="00FD0A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D3552"/>
  <w15:chartTrackingRefBased/>
  <w15:docId w15:val="{2925E5EC-966B-41B1-9FC1-EEC34165E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130"/>
    <w:pPr>
      <w:spacing w:after="0" w:line="240" w:lineRule="auto"/>
      <w:jc w:val="both"/>
    </w:pPr>
    <w:rPr>
      <w:rFonts w:ascii="Arial" w:eastAsia="Times New Roman" w:hAnsi="Arial" w:cs="Times New Roman"/>
      <w:kern w:val="0"/>
      <w:sz w:val="22"/>
      <w:szCs w:val="20"/>
      <w:lang w:val="en-GB"/>
      <w14:ligatures w14:val="none"/>
    </w:rPr>
  </w:style>
  <w:style w:type="paragraph" w:styleId="Balk1">
    <w:name w:val="heading 1"/>
    <w:basedOn w:val="Normal"/>
    <w:next w:val="Normal"/>
    <w:link w:val="Balk1Char"/>
    <w:uiPriority w:val="9"/>
    <w:qFormat/>
    <w:rsid w:val="00936130"/>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val="tr-TR"/>
      <w14:ligatures w14:val="standardContextual"/>
    </w:rPr>
  </w:style>
  <w:style w:type="paragraph" w:styleId="Balk2">
    <w:name w:val="heading 2"/>
    <w:basedOn w:val="Normal"/>
    <w:next w:val="Normal"/>
    <w:link w:val="Balk2Char"/>
    <w:uiPriority w:val="9"/>
    <w:semiHidden/>
    <w:unhideWhenUsed/>
    <w:qFormat/>
    <w:rsid w:val="00936130"/>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val="tr-TR"/>
      <w14:ligatures w14:val="standardContextual"/>
    </w:rPr>
  </w:style>
  <w:style w:type="paragraph" w:styleId="Balk3">
    <w:name w:val="heading 3"/>
    <w:basedOn w:val="Normal"/>
    <w:next w:val="Normal"/>
    <w:link w:val="Balk3Char"/>
    <w:uiPriority w:val="9"/>
    <w:semiHidden/>
    <w:unhideWhenUsed/>
    <w:qFormat/>
    <w:rsid w:val="00936130"/>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val="tr-TR"/>
      <w14:ligatures w14:val="standardContextual"/>
    </w:rPr>
  </w:style>
  <w:style w:type="paragraph" w:styleId="Balk4">
    <w:name w:val="heading 4"/>
    <w:basedOn w:val="Normal"/>
    <w:next w:val="Normal"/>
    <w:link w:val="Balk4Char"/>
    <w:uiPriority w:val="9"/>
    <w:semiHidden/>
    <w:unhideWhenUsed/>
    <w:qFormat/>
    <w:rsid w:val="00936130"/>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 w:val="24"/>
      <w:szCs w:val="24"/>
      <w:lang w:val="tr-TR"/>
      <w14:ligatures w14:val="standardContextual"/>
    </w:rPr>
  </w:style>
  <w:style w:type="paragraph" w:styleId="Balk5">
    <w:name w:val="heading 5"/>
    <w:basedOn w:val="Normal"/>
    <w:next w:val="Normal"/>
    <w:link w:val="Balk5Char"/>
    <w:uiPriority w:val="9"/>
    <w:semiHidden/>
    <w:unhideWhenUsed/>
    <w:qFormat/>
    <w:rsid w:val="00936130"/>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 w:val="24"/>
      <w:szCs w:val="24"/>
      <w:lang w:val="tr-TR"/>
      <w14:ligatures w14:val="standardContextual"/>
    </w:rPr>
  </w:style>
  <w:style w:type="paragraph" w:styleId="Balk6">
    <w:name w:val="heading 6"/>
    <w:basedOn w:val="Normal"/>
    <w:next w:val="Normal"/>
    <w:link w:val="Balk6Char"/>
    <w:uiPriority w:val="9"/>
    <w:semiHidden/>
    <w:unhideWhenUsed/>
    <w:qFormat/>
    <w:rsid w:val="00936130"/>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szCs w:val="24"/>
      <w:lang w:val="tr-TR"/>
      <w14:ligatures w14:val="standardContextual"/>
    </w:rPr>
  </w:style>
  <w:style w:type="paragraph" w:styleId="Balk7">
    <w:name w:val="heading 7"/>
    <w:basedOn w:val="Normal"/>
    <w:next w:val="Normal"/>
    <w:link w:val="Balk7Char"/>
    <w:uiPriority w:val="9"/>
    <w:semiHidden/>
    <w:unhideWhenUsed/>
    <w:qFormat/>
    <w:rsid w:val="00936130"/>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szCs w:val="24"/>
      <w:lang w:val="tr-TR"/>
      <w14:ligatures w14:val="standardContextual"/>
    </w:rPr>
  </w:style>
  <w:style w:type="paragraph" w:styleId="Balk8">
    <w:name w:val="heading 8"/>
    <w:basedOn w:val="Normal"/>
    <w:next w:val="Normal"/>
    <w:link w:val="Balk8Char"/>
    <w:uiPriority w:val="9"/>
    <w:semiHidden/>
    <w:unhideWhenUsed/>
    <w:qFormat/>
    <w:rsid w:val="00936130"/>
    <w:pPr>
      <w:keepNext/>
      <w:keepLines/>
      <w:spacing w:line="278" w:lineRule="auto"/>
      <w:jc w:val="left"/>
      <w:outlineLvl w:val="7"/>
    </w:pPr>
    <w:rPr>
      <w:rFonts w:asciiTheme="minorHAnsi" w:eastAsiaTheme="majorEastAsia" w:hAnsiTheme="minorHAnsi" w:cstheme="majorBidi"/>
      <w:i/>
      <w:iCs/>
      <w:color w:val="272727" w:themeColor="text1" w:themeTint="D8"/>
      <w:kern w:val="2"/>
      <w:sz w:val="24"/>
      <w:szCs w:val="24"/>
      <w:lang w:val="tr-TR"/>
      <w14:ligatures w14:val="standardContextual"/>
    </w:rPr>
  </w:style>
  <w:style w:type="paragraph" w:styleId="Balk9">
    <w:name w:val="heading 9"/>
    <w:basedOn w:val="Normal"/>
    <w:next w:val="Normal"/>
    <w:link w:val="Balk9Char"/>
    <w:uiPriority w:val="9"/>
    <w:semiHidden/>
    <w:unhideWhenUsed/>
    <w:qFormat/>
    <w:rsid w:val="00936130"/>
    <w:pPr>
      <w:keepNext/>
      <w:keepLines/>
      <w:spacing w:line="278" w:lineRule="auto"/>
      <w:jc w:val="left"/>
      <w:outlineLvl w:val="8"/>
    </w:pPr>
    <w:rPr>
      <w:rFonts w:asciiTheme="minorHAnsi" w:eastAsiaTheme="majorEastAsia" w:hAnsiTheme="minorHAnsi" w:cstheme="majorBidi"/>
      <w:color w:val="272727" w:themeColor="text1" w:themeTint="D8"/>
      <w:kern w:val="2"/>
      <w:sz w:val="24"/>
      <w:szCs w:val="24"/>
      <w:lang w:val="tr-TR"/>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3613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3613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3613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3613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3613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3613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3613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3613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36130"/>
    <w:rPr>
      <w:rFonts w:eastAsiaTheme="majorEastAsia" w:cstheme="majorBidi"/>
      <w:color w:val="272727" w:themeColor="text1" w:themeTint="D8"/>
    </w:rPr>
  </w:style>
  <w:style w:type="paragraph" w:styleId="KonuBal">
    <w:name w:val="Title"/>
    <w:basedOn w:val="Normal"/>
    <w:next w:val="Normal"/>
    <w:link w:val="KonuBalChar"/>
    <w:uiPriority w:val="10"/>
    <w:qFormat/>
    <w:rsid w:val="00936130"/>
    <w:pPr>
      <w:spacing w:after="80"/>
      <w:contextualSpacing/>
      <w:jc w:val="left"/>
    </w:pPr>
    <w:rPr>
      <w:rFonts w:asciiTheme="majorHAnsi" w:eastAsiaTheme="majorEastAsia" w:hAnsiTheme="majorHAnsi" w:cstheme="majorBidi"/>
      <w:spacing w:val="-10"/>
      <w:kern w:val="28"/>
      <w:sz w:val="56"/>
      <w:szCs w:val="56"/>
      <w:lang w:val="tr-TR"/>
      <w14:ligatures w14:val="standardContextual"/>
    </w:rPr>
  </w:style>
  <w:style w:type="character" w:customStyle="1" w:styleId="KonuBalChar">
    <w:name w:val="Konu Başlığı Char"/>
    <w:basedOn w:val="VarsaylanParagrafYazTipi"/>
    <w:link w:val="KonuBal"/>
    <w:uiPriority w:val="10"/>
    <w:rsid w:val="0093613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36130"/>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val="tr-TR"/>
      <w14:ligatures w14:val="standardContextual"/>
    </w:rPr>
  </w:style>
  <w:style w:type="character" w:customStyle="1" w:styleId="AltyazChar">
    <w:name w:val="Altyazı Char"/>
    <w:basedOn w:val="VarsaylanParagrafYazTipi"/>
    <w:link w:val="Altyaz"/>
    <w:uiPriority w:val="11"/>
    <w:rsid w:val="0093613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36130"/>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tr-TR"/>
      <w14:ligatures w14:val="standardContextual"/>
    </w:rPr>
  </w:style>
  <w:style w:type="character" w:customStyle="1" w:styleId="AlntChar">
    <w:name w:val="Alıntı Char"/>
    <w:basedOn w:val="VarsaylanParagrafYazTipi"/>
    <w:link w:val="Alnt"/>
    <w:uiPriority w:val="29"/>
    <w:rsid w:val="00936130"/>
    <w:rPr>
      <w:i/>
      <w:iCs/>
      <w:color w:val="404040" w:themeColor="text1" w:themeTint="BF"/>
    </w:rPr>
  </w:style>
  <w:style w:type="paragraph" w:styleId="ListeParagraf">
    <w:name w:val="List Paragraph"/>
    <w:basedOn w:val="Normal"/>
    <w:uiPriority w:val="34"/>
    <w:qFormat/>
    <w:rsid w:val="00936130"/>
    <w:pPr>
      <w:spacing w:after="160" w:line="278" w:lineRule="auto"/>
      <w:ind w:left="720"/>
      <w:contextualSpacing/>
      <w:jc w:val="left"/>
    </w:pPr>
    <w:rPr>
      <w:rFonts w:asciiTheme="minorHAnsi" w:eastAsiaTheme="minorHAnsi" w:hAnsiTheme="minorHAnsi" w:cstheme="minorBidi"/>
      <w:kern w:val="2"/>
      <w:sz w:val="24"/>
      <w:szCs w:val="24"/>
      <w:lang w:val="tr-TR"/>
      <w14:ligatures w14:val="standardContextual"/>
    </w:rPr>
  </w:style>
  <w:style w:type="character" w:styleId="GlVurgulama">
    <w:name w:val="Intense Emphasis"/>
    <w:basedOn w:val="VarsaylanParagrafYazTipi"/>
    <w:uiPriority w:val="21"/>
    <w:qFormat/>
    <w:rsid w:val="00936130"/>
    <w:rPr>
      <w:i/>
      <w:iCs/>
      <w:color w:val="0F4761" w:themeColor="accent1" w:themeShade="BF"/>
    </w:rPr>
  </w:style>
  <w:style w:type="paragraph" w:styleId="GlAlnt">
    <w:name w:val="Intense Quote"/>
    <w:basedOn w:val="Normal"/>
    <w:next w:val="Normal"/>
    <w:link w:val="GlAlntChar"/>
    <w:uiPriority w:val="30"/>
    <w:qFormat/>
    <w:rsid w:val="0093613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tr-TR"/>
      <w14:ligatures w14:val="standardContextual"/>
    </w:rPr>
  </w:style>
  <w:style w:type="character" w:customStyle="1" w:styleId="GlAlntChar">
    <w:name w:val="Güçlü Alıntı Char"/>
    <w:basedOn w:val="VarsaylanParagrafYazTipi"/>
    <w:link w:val="GlAlnt"/>
    <w:uiPriority w:val="30"/>
    <w:rsid w:val="00936130"/>
    <w:rPr>
      <w:i/>
      <w:iCs/>
      <w:color w:val="0F4761" w:themeColor="accent1" w:themeShade="BF"/>
    </w:rPr>
  </w:style>
  <w:style w:type="character" w:styleId="GlBavuru">
    <w:name w:val="Intense Reference"/>
    <w:basedOn w:val="VarsaylanParagrafYazTipi"/>
    <w:uiPriority w:val="32"/>
    <w:qFormat/>
    <w:rsid w:val="00936130"/>
    <w:rPr>
      <w:b/>
      <w:bCs/>
      <w:smallCaps/>
      <w:color w:val="0F4761" w:themeColor="accent1" w:themeShade="BF"/>
      <w:spacing w:val="5"/>
    </w:rPr>
  </w:style>
  <w:style w:type="paragraph" w:styleId="GvdeMetni">
    <w:name w:val="Body Text"/>
    <w:basedOn w:val="Normal"/>
    <w:link w:val="GvdeMetniChar"/>
    <w:rsid w:val="00936130"/>
    <w:pPr>
      <w:spacing w:before="240"/>
    </w:pPr>
  </w:style>
  <w:style w:type="character" w:customStyle="1" w:styleId="GvdeMetniChar">
    <w:name w:val="Gövde Metni Char"/>
    <w:basedOn w:val="VarsaylanParagrafYazTipi"/>
    <w:link w:val="GvdeMetni"/>
    <w:rsid w:val="00936130"/>
    <w:rPr>
      <w:rFonts w:ascii="Arial" w:eastAsia="Times New Roman" w:hAnsi="Arial" w:cs="Times New Roman"/>
      <w:kern w:val="0"/>
      <w:sz w:val="22"/>
      <w:szCs w:val="20"/>
      <w:lang w:val="en-GB"/>
      <w14:ligatures w14:val="none"/>
    </w:rPr>
  </w:style>
  <w:style w:type="character" w:customStyle="1" w:styleId="cf01">
    <w:name w:val="cf01"/>
    <w:basedOn w:val="VarsaylanParagrafYazTipi"/>
    <w:rsid w:val="00747DF9"/>
    <w:rPr>
      <w:rFonts w:ascii="Segoe UI" w:hAnsi="Segoe UI" w:cs="Segoe UI" w:hint="default"/>
      <w:sz w:val="18"/>
      <w:szCs w:val="18"/>
    </w:rPr>
  </w:style>
  <w:style w:type="character" w:styleId="Kpr">
    <w:name w:val="Hyperlink"/>
    <w:basedOn w:val="VarsaylanParagrafYazTipi"/>
    <w:unhideWhenUsed/>
    <w:rsid w:val="00392659"/>
    <w:rPr>
      <w:color w:val="0000FF"/>
      <w:u w:val="single"/>
    </w:rPr>
  </w:style>
  <w:style w:type="paragraph" w:styleId="NormalWeb">
    <w:name w:val="Normal (Web)"/>
    <w:basedOn w:val="Normal"/>
    <w:uiPriority w:val="99"/>
    <w:unhideWhenUsed/>
    <w:rsid w:val="00392659"/>
    <w:pPr>
      <w:spacing w:before="100" w:beforeAutospacing="1" w:after="100" w:afterAutospacing="1"/>
      <w:jc w:val="left"/>
    </w:pPr>
    <w:rPr>
      <w:rFonts w:ascii="Calibri" w:eastAsiaTheme="minorHAnsi" w:hAnsi="Calibri" w:cs="Calibri"/>
      <w:szCs w:val="22"/>
      <w:lang w:val="tr-TR" w:eastAsia="tr-TR"/>
    </w:rPr>
  </w:style>
  <w:style w:type="character" w:customStyle="1" w:styleId="s1">
    <w:name w:val="s1"/>
    <w:basedOn w:val="VarsaylanParagrafYazTipi"/>
    <w:rsid w:val="00803B5C"/>
    <w:rPr>
      <w:rFonts w:ascii=".SFUIText" w:hAnsi=".SFUIText" w:hint="default"/>
      <w:b w:val="0"/>
      <w:bCs w:val="0"/>
      <w:i w:val="0"/>
      <w:iCs w:val="0"/>
    </w:rPr>
  </w:style>
  <w:style w:type="paragraph" w:styleId="stBilgi">
    <w:name w:val="header"/>
    <w:basedOn w:val="Normal"/>
    <w:link w:val="stBilgiChar"/>
    <w:uiPriority w:val="99"/>
    <w:unhideWhenUsed/>
    <w:rsid w:val="00DD54A4"/>
    <w:pPr>
      <w:tabs>
        <w:tab w:val="center" w:pos="4536"/>
        <w:tab w:val="right" w:pos="9072"/>
      </w:tabs>
    </w:pPr>
  </w:style>
  <w:style w:type="character" w:customStyle="1" w:styleId="stBilgiChar">
    <w:name w:val="Üst Bilgi Char"/>
    <w:basedOn w:val="VarsaylanParagrafYazTipi"/>
    <w:link w:val="stBilgi"/>
    <w:uiPriority w:val="99"/>
    <w:rsid w:val="00DD54A4"/>
    <w:rPr>
      <w:rFonts w:ascii="Arial" w:eastAsia="Times New Roman" w:hAnsi="Arial" w:cs="Times New Roman"/>
      <w:kern w:val="0"/>
      <w:sz w:val="22"/>
      <w:szCs w:val="20"/>
      <w:lang w:val="en-GB"/>
      <w14:ligatures w14:val="none"/>
    </w:rPr>
  </w:style>
  <w:style w:type="paragraph" w:styleId="AltBilgi">
    <w:name w:val="footer"/>
    <w:basedOn w:val="Normal"/>
    <w:link w:val="AltBilgiChar"/>
    <w:uiPriority w:val="99"/>
    <w:unhideWhenUsed/>
    <w:rsid w:val="00DD54A4"/>
    <w:pPr>
      <w:tabs>
        <w:tab w:val="center" w:pos="4536"/>
        <w:tab w:val="right" w:pos="9072"/>
      </w:tabs>
    </w:pPr>
  </w:style>
  <w:style w:type="character" w:customStyle="1" w:styleId="AltBilgiChar">
    <w:name w:val="Alt Bilgi Char"/>
    <w:basedOn w:val="VarsaylanParagrafYazTipi"/>
    <w:link w:val="AltBilgi"/>
    <w:uiPriority w:val="99"/>
    <w:rsid w:val="00DD54A4"/>
    <w:rPr>
      <w:rFonts w:ascii="Arial" w:eastAsia="Times New Roman" w:hAnsi="Arial" w:cs="Times New Roman"/>
      <w:kern w:val="0"/>
      <w:sz w:val="22"/>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company/vodafone"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vodafone.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ckaradan@medyaevi.com.tr" TargetMode="External"/><Relationship Id="rId14" Type="http://schemas.openxmlformats.org/officeDocument/2006/relationships/header" Target="head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1230</Words>
  <Characters>7012</Characters>
  <Application>Microsoft Office Word</Application>
  <DocSecurity>0</DocSecurity>
  <Lines>58</Lines>
  <Paragraphs>16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Gundogdu</dc:creator>
  <cp:keywords/>
  <dc:description/>
  <cp:lastModifiedBy>Cansu Karadan</cp:lastModifiedBy>
  <cp:revision>47</cp:revision>
  <dcterms:created xsi:type="dcterms:W3CDTF">2025-09-30T12:31:00Z</dcterms:created>
  <dcterms:modified xsi:type="dcterms:W3CDTF">2025-10-09T08:47:00Z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1756161630</vt:i4>
  </property>
  <property fmtid="{D5CDD505-2E9C-101B-9397-08002B2CF9AE}" pid="3" name="_NewReviewCycle">
    <vt:lpwstr/>
  </property>
  <property fmtid="{D5CDD505-2E9C-101B-9397-08002B2CF9AE}" pid="4" name="_EmailSubject">
    <vt:lpwstr>Basın Bülteni&amp;Müşteri Hikayesi-Erer Sağlık</vt:lpwstr>
  </property>
  <property fmtid="{D5CDD505-2E9C-101B-9397-08002B2CF9AE}" pid="5" name="_AuthorEmail">
    <vt:lpwstr>Aslihan.CaglayanYorul@vodafone.com</vt:lpwstr>
  </property>
  <property fmtid="{D5CDD505-2E9C-101B-9397-08002B2CF9AE}" pid="6" name="_AuthorEmailDisplayName">
    <vt:lpwstr>Aslihan Caglayan Yorul, Vodafone</vt:lpwstr>
  </property>
  <property fmtid="{D5CDD505-2E9C-101B-9397-08002B2CF9AE}" pid="7" name="_ReviewingToolsShownOnce">
    <vt:lpwstr/>
  </property>
  <property fmtid="{D5CDD505-2E9C-101B-9397-08002B2CF9AE}" pid="8" name="MSIP_Label_0359f705-2ba0-454b-9cfc-6ce5bcaac040_Enabled">
    <vt:lpwstr>true</vt:lpwstr>
  </property>
  <property fmtid="{D5CDD505-2E9C-101B-9397-08002B2CF9AE}" pid="9" name="MSIP_Label_0359f705-2ba0-454b-9cfc-6ce5bcaac040_SetDate">
    <vt:lpwstr>2025-10-02T07:41:59Z</vt:lpwstr>
  </property>
  <property fmtid="{D5CDD505-2E9C-101B-9397-08002B2CF9AE}" pid="10" name="MSIP_Label_0359f705-2ba0-454b-9cfc-6ce5bcaac040_Method">
    <vt:lpwstr>Standard</vt:lpwstr>
  </property>
  <property fmtid="{D5CDD505-2E9C-101B-9397-08002B2CF9AE}" pid="11" name="MSIP_Label_0359f705-2ba0-454b-9cfc-6ce5bcaac040_Name">
    <vt:lpwstr>0359f705-2ba0-454b-9cfc-6ce5bcaac040</vt:lpwstr>
  </property>
  <property fmtid="{D5CDD505-2E9C-101B-9397-08002B2CF9AE}" pid="12" name="MSIP_Label_0359f705-2ba0-454b-9cfc-6ce5bcaac040_SiteId">
    <vt:lpwstr>68283f3b-8487-4c86-adb3-a5228f18b893</vt:lpwstr>
  </property>
  <property fmtid="{D5CDD505-2E9C-101B-9397-08002B2CF9AE}" pid="13" name="MSIP_Label_0359f705-2ba0-454b-9cfc-6ce5bcaac040_ActionId">
    <vt:lpwstr>323f1eb0-83a6-480c-854c-481018f48cf0</vt:lpwstr>
  </property>
  <property fmtid="{D5CDD505-2E9C-101B-9397-08002B2CF9AE}" pid="14" name="MSIP_Label_0359f705-2ba0-454b-9cfc-6ce5bcaac040_ContentBits">
    <vt:lpwstr>2</vt:lpwstr>
  </property>
</Properties>
</file>