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2974B" w14:textId="77777777" w:rsidR="00B51FDC" w:rsidRDefault="00B51FDC" w:rsidP="00B51FDC">
      <w:pPr>
        <w:spacing w:after="0"/>
        <w:ind w:right="-2"/>
        <w:jc w:val="center"/>
        <w:rPr>
          <w:rFonts w:ascii="Vodafone Rg" w:eastAsia="Times New Roman" w:hAnsi="Vodafone Rg" w:cs="Arial"/>
          <w:b/>
          <w:bCs/>
          <w:noProof/>
          <w:sz w:val="40"/>
          <w:szCs w:val="40"/>
        </w:rPr>
      </w:pPr>
      <w:r>
        <w:rPr>
          <w:rFonts w:ascii="Vodafone Rg" w:eastAsia="Times New Roman" w:hAnsi="Vodafone Rg" w:cs="Arial"/>
          <w:b/>
          <w:bCs/>
          <w:noProof/>
          <w:sz w:val="40"/>
          <w:szCs w:val="40"/>
        </w:rPr>
        <w:t xml:space="preserve">VODAFONE TÜRKİYE 2025-26 MALİ YILI </w:t>
      </w:r>
    </w:p>
    <w:p w14:paraId="5D52E7BE" w14:textId="77777777" w:rsidR="00B51FDC" w:rsidRDefault="00B51FDC" w:rsidP="00B51FDC">
      <w:pPr>
        <w:spacing w:after="0"/>
        <w:ind w:right="-2"/>
        <w:jc w:val="center"/>
        <w:rPr>
          <w:rFonts w:ascii="Vodafone Rg" w:eastAsia="Times New Roman" w:hAnsi="Vodafone Rg" w:cs="Arial"/>
          <w:b/>
          <w:bCs/>
          <w:noProof/>
          <w:sz w:val="40"/>
          <w:szCs w:val="40"/>
        </w:rPr>
      </w:pPr>
      <w:r>
        <w:rPr>
          <w:rFonts w:ascii="Vodafone Rg" w:eastAsia="Times New Roman" w:hAnsi="Vodafone Rg" w:cs="Arial"/>
          <w:b/>
          <w:bCs/>
          <w:noProof/>
          <w:sz w:val="40"/>
          <w:szCs w:val="40"/>
        </w:rPr>
        <w:t>İLK YARIYIL SONUÇLARINI AÇIKLADI</w:t>
      </w:r>
    </w:p>
    <w:p w14:paraId="50915983" w14:textId="77777777" w:rsidR="00B51FDC" w:rsidRDefault="00B51FDC" w:rsidP="00B51FDC">
      <w:pPr>
        <w:spacing w:after="0"/>
        <w:ind w:right="-2"/>
        <w:jc w:val="center"/>
        <w:rPr>
          <w:rFonts w:ascii="Vodafone Rg" w:eastAsia="Times New Roman" w:hAnsi="Vodafone Rg" w:cs="Arial"/>
          <w:b/>
          <w:bCs/>
          <w:noProof/>
          <w:sz w:val="24"/>
          <w:szCs w:val="24"/>
        </w:rPr>
      </w:pPr>
    </w:p>
    <w:p w14:paraId="7323C93C" w14:textId="77777777" w:rsidR="00B51FDC" w:rsidRDefault="00B51FDC" w:rsidP="00B51FDC">
      <w:pPr>
        <w:numPr>
          <w:ilvl w:val="0"/>
          <w:numId w:val="1"/>
        </w:numPr>
        <w:spacing w:after="0" w:line="276" w:lineRule="auto"/>
        <w:ind w:left="0" w:right="-2"/>
        <w:jc w:val="center"/>
        <w:rPr>
          <w:rFonts w:ascii="Vodafone Rg" w:eastAsia="Times New Roman" w:hAnsi="Vodafone Rg" w:cs="Times New Roman"/>
          <w:b/>
          <w:noProof/>
          <w:color w:val="000000"/>
          <w:sz w:val="24"/>
          <w:szCs w:val="24"/>
          <w:lang w:eastAsia="tr-TR"/>
        </w:rPr>
      </w:pPr>
      <w:bookmarkStart w:id="0" w:name="_Hlk213400061"/>
      <w:r>
        <w:rPr>
          <w:rFonts w:ascii="Vodafone Rg" w:eastAsia="Times New Roman" w:hAnsi="Vodafone Rg" w:cs="Times New Roman"/>
          <w:b/>
          <w:noProof/>
          <w:color w:val="000000"/>
          <w:sz w:val="24"/>
          <w:szCs w:val="24"/>
          <w:lang w:eastAsia="tr-TR"/>
        </w:rPr>
        <w:t>Mobil abone sayısı 25,5 milyon</w:t>
      </w:r>
    </w:p>
    <w:p w14:paraId="3EEBEA0C" w14:textId="77777777" w:rsidR="00B51FDC" w:rsidRDefault="00B51FDC" w:rsidP="00B51FDC">
      <w:pPr>
        <w:numPr>
          <w:ilvl w:val="0"/>
          <w:numId w:val="1"/>
        </w:numPr>
        <w:spacing w:after="0" w:line="276" w:lineRule="auto"/>
        <w:ind w:left="0" w:right="-2"/>
        <w:jc w:val="center"/>
        <w:rPr>
          <w:rFonts w:ascii="Vodafone Rg" w:eastAsia="Times New Roman" w:hAnsi="Vodafone Rg" w:cs="Times New Roman"/>
          <w:b/>
          <w:noProof/>
          <w:color w:val="000000"/>
          <w:sz w:val="24"/>
          <w:szCs w:val="24"/>
          <w:lang w:eastAsia="tr-TR"/>
        </w:rPr>
      </w:pPr>
      <w:r>
        <w:rPr>
          <w:rFonts w:ascii="Vodafone Rg" w:eastAsia="Times New Roman" w:hAnsi="Vodafone Rg" w:cs="Times New Roman"/>
          <w:b/>
          <w:noProof/>
          <w:color w:val="000000"/>
          <w:sz w:val="24"/>
          <w:szCs w:val="24"/>
          <w:lang w:eastAsia="tr-TR"/>
        </w:rPr>
        <w:t>Sabit genişbant abonesi 1,4 milyon</w:t>
      </w:r>
    </w:p>
    <w:p w14:paraId="7B7EB3E2" w14:textId="77777777" w:rsidR="00B51FDC" w:rsidRPr="00475BE6" w:rsidRDefault="00B51FDC" w:rsidP="00B51FDC">
      <w:pPr>
        <w:numPr>
          <w:ilvl w:val="0"/>
          <w:numId w:val="1"/>
        </w:numPr>
        <w:spacing w:after="0" w:line="240" w:lineRule="auto"/>
        <w:ind w:left="0" w:right="-2"/>
        <w:jc w:val="center"/>
        <w:rPr>
          <w:rFonts w:ascii="Vodafone Rg" w:hAnsi="Vodafone Rg"/>
          <w:b/>
          <w:sz w:val="24"/>
          <w:szCs w:val="24"/>
        </w:rPr>
      </w:pPr>
      <w:proofErr w:type="gramStart"/>
      <w:r>
        <w:rPr>
          <w:rFonts w:ascii="Vodafone Rg" w:hAnsi="Vodafone Rg"/>
          <w:b/>
          <w:sz w:val="24"/>
          <w:szCs w:val="24"/>
        </w:rPr>
        <w:t>17.8</w:t>
      </w:r>
      <w:proofErr w:type="gramEnd"/>
      <w:r w:rsidRPr="00475BE6">
        <w:rPr>
          <w:rFonts w:ascii="Vodafone Rg" w:hAnsi="Vodafone Rg"/>
          <w:b/>
          <w:sz w:val="24"/>
          <w:szCs w:val="24"/>
        </w:rPr>
        <w:t xml:space="preserve"> milyon “dijital müşteri”</w:t>
      </w:r>
    </w:p>
    <w:p w14:paraId="46C7EA06" w14:textId="77777777" w:rsidR="00B51FDC" w:rsidRPr="00475BE6" w:rsidRDefault="00B51FDC" w:rsidP="00B51FDC">
      <w:pPr>
        <w:numPr>
          <w:ilvl w:val="0"/>
          <w:numId w:val="1"/>
        </w:numPr>
        <w:spacing w:after="0" w:line="240" w:lineRule="auto"/>
        <w:ind w:left="0" w:right="-2"/>
        <w:jc w:val="center"/>
        <w:rPr>
          <w:rFonts w:ascii="Vodafone Rg" w:hAnsi="Vodafone Rg"/>
          <w:b/>
          <w:sz w:val="24"/>
          <w:szCs w:val="24"/>
        </w:rPr>
      </w:pPr>
      <w:r>
        <w:rPr>
          <w:rFonts w:ascii="Vodafone Rg" w:hAnsi="Vodafone Rg"/>
          <w:b/>
          <w:sz w:val="24"/>
          <w:szCs w:val="24"/>
        </w:rPr>
        <w:t>64,8</w:t>
      </w:r>
      <w:r w:rsidRPr="00475BE6">
        <w:rPr>
          <w:rFonts w:ascii="Vodafone Rg" w:hAnsi="Vodafone Rg"/>
          <w:b/>
          <w:sz w:val="24"/>
          <w:szCs w:val="24"/>
        </w:rPr>
        <w:t xml:space="preserve"> milyar TL</w:t>
      </w:r>
      <w:r>
        <w:rPr>
          <w:rFonts w:ascii="Vodafone Rg" w:hAnsi="Vodafone Rg"/>
          <w:b/>
          <w:sz w:val="24"/>
          <w:szCs w:val="24"/>
        </w:rPr>
        <w:t xml:space="preserve"> s</w:t>
      </w:r>
      <w:r w:rsidRPr="00475BE6">
        <w:rPr>
          <w:rFonts w:ascii="Vodafone Rg" w:hAnsi="Vodafone Rg"/>
          <w:b/>
          <w:sz w:val="24"/>
          <w:szCs w:val="24"/>
        </w:rPr>
        <w:t>ervis gelir</w:t>
      </w:r>
      <w:r>
        <w:rPr>
          <w:rFonts w:ascii="Vodafone Rg" w:hAnsi="Vodafone Rg"/>
          <w:b/>
          <w:sz w:val="24"/>
          <w:szCs w:val="24"/>
        </w:rPr>
        <w:t>i</w:t>
      </w:r>
      <w:r w:rsidRPr="00475BE6">
        <w:rPr>
          <w:rFonts w:ascii="Vodafone Rg" w:hAnsi="Vodafone Rg"/>
          <w:b/>
          <w:sz w:val="24"/>
          <w:szCs w:val="24"/>
        </w:rPr>
        <w:t xml:space="preserve"> *</w:t>
      </w:r>
    </w:p>
    <w:p w14:paraId="7E69CB02" w14:textId="77777777" w:rsidR="00B51FDC" w:rsidRPr="00475BE6" w:rsidRDefault="00B51FDC" w:rsidP="00B51FDC">
      <w:pPr>
        <w:numPr>
          <w:ilvl w:val="0"/>
          <w:numId w:val="1"/>
        </w:numPr>
        <w:spacing w:after="0" w:line="240" w:lineRule="auto"/>
        <w:ind w:left="0" w:right="-2"/>
        <w:jc w:val="center"/>
        <w:rPr>
          <w:rFonts w:ascii="Vodafone Rg" w:hAnsi="Vodafone Rg"/>
          <w:b/>
          <w:sz w:val="24"/>
          <w:szCs w:val="24"/>
        </w:rPr>
      </w:pPr>
      <w:bookmarkStart w:id="1" w:name="_Hlk181276795"/>
      <w:r w:rsidRPr="00475BE6">
        <w:rPr>
          <w:rFonts w:ascii="Vodafone Rg" w:hAnsi="Vodafone Rg"/>
          <w:b/>
          <w:sz w:val="24"/>
          <w:szCs w:val="24"/>
        </w:rPr>
        <w:t xml:space="preserve"> </w:t>
      </w:r>
      <w:r>
        <w:rPr>
          <w:rFonts w:ascii="Vodafone Rg" w:hAnsi="Vodafone Rg"/>
          <w:b/>
          <w:sz w:val="24"/>
          <w:szCs w:val="24"/>
        </w:rPr>
        <w:t>2.721</w:t>
      </w:r>
      <w:r w:rsidRPr="00392C52">
        <w:rPr>
          <w:rFonts w:ascii="Vodafone Rg" w:hAnsi="Vodafone Rg"/>
          <w:b/>
          <w:sz w:val="24"/>
          <w:szCs w:val="24"/>
        </w:rPr>
        <w:t xml:space="preserve"> </w:t>
      </w:r>
      <w:proofErr w:type="spellStart"/>
      <w:r w:rsidRPr="00392C52">
        <w:rPr>
          <w:rFonts w:ascii="Vodafone Rg" w:hAnsi="Vodafone Rg"/>
          <w:b/>
          <w:sz w:val="24"/>
          <w:szCs w:val="24"/>
        </w:rPr>
        <w:t>petabyte</w:t>
      </w:r>
      <w:proofErr w:type="spellEnd"/>
      <w:r w:rsidRPr="00392C52">
        <w:rPr>
          <w:rFonts w:ascii="Vodafone Rg" w:hAnsi="Vodafone Rg"/>
          <w:b/>
          <w:sz w:val="24"/>
          <w:szCs w:val="24"/>
        </w:rPr>
        <w:t xml:space="preserve"> </w:t>
      </w:r>
      <w:bookmarkEnd w:id="1"/>
      <w:r w:rsidRPr="00392C52">
        <w:rPr>
          <w:rFonts w:ascii="Vodafone Rg" w:hAnsi="Vodafone Rg"/>
          <w:b/>
          <w:sz w:val="24"/>
          <w:szCs w:val="24"/>
        </w:rPr>
        <w:t>m</w:t>
      </w:r>
      <w:r w:rsidRPr="00475BE6">
        <w:rPr>
          <w:rFonts w:ascii="Vodafone Rg" w:hAnsi="Vodafone Rg"/>
          <w:b/>
          <w:sz w:val="24"/>
          <w:szCs w:val="24"/>
        </w:rPr>
        <w:t>obil veri kullanımı</w:t>
      </w:r>
    </w:p>
    <w:bookmarkEnd w:id="0"/>
    <w:p w14:paraId="3B9DFBF8" w14:textId="77777777" w:rsidR="00B51FDC" w:rsidRDefault="00B51FDC" w:rsidP="00B51FDC">
      <w:pPr>
        <w:shd w:val="clear" w:color="auto" w:fill="FFFFFF"/>
        <w:spacing w:after="0" w:line="276" w:lineRule="auto"/>
        <w:ind w:right="-2"/>
        <w:jc w:val="both"/>
        <w:textAlignment w:val="baseline"/>
        <w:rPr>
          <w:rFonts w:ascii="Vodafone Rg" w:eastAsia="Times New Roman" w:hAnsi="Vodafone Rg" w:cs="Times New Roman"/>
          <w:b/>
          <w:noProof/>
          <w:color w:val="000000"/>
          <w:szCs w:val="24"/>
          <w:lang w:eastAsia="tr-TR"/>
        </w:rPr>
      </w:pPr>
    </w:p>
    <w:p w14:paraId="36D836D4" w14:textId="77777777" w:rsidR="00B51FDC" w:rsidRPr="00616399" w:rsidRDefault="00B51FDC" w:rsidP="00B51FDC">
      <w:pPr>
        <w:shd w:val="clear" w:color="auto" w:fill="FFFFFF"/>
        <w:spacing w:after="0" w:line="240" w:lineRule="auto"/>
        <w:ind w:right="-2"/>
        <w:jc w:val="both"/>
        <w:textAlignment w:val="baseline"/>
        <w:rPr>
          <w:rFonts w:ascii="Vodafone Rg" w:eastAsia="Times New Roman" w:hAnsi="Vodafone Rg" w:cs="Times New Roman"/>
          <w:noProof/>
          <w:color w:val="000000"/>
          <w:lang w:eastAsia="tr-TR"/>
        </w:rPr>
      </w:pPr>
      <w:bookmarkStart w:id="2" w:name="_Hlk181276836"/>
      <w:r w:rsidRPr="00616399">
        <w:rPr>
          <w:rFonts w:ascii="Vodafone Rg" w:eastAsia="Times New Roman" w:hAnsi="Vodafone Rg" w:cs="Times New Roman"/>
          <w:b/>
          <w:noProof/>
          <w:color w:val="000000"/>
          <w:lang w:eastAsia="tr-TR"/>
        </w:rPr>
        <w:t>1</w:t>
      </w:r>
      <w:r>
        <w:rPr>
          <w:rFonts w:ascii="Vodafone Rg" w:eastAsia="Times New Roman" w:hAnsi="Vodafone Rg" w:cs="Times New Roman"/>
          <w:b/>
          <w:noProof/>
          <w:color w:val="000000"/>
          <w:lang w:eastAsia="tr-TR"/>
        </w:rPr>
        <w:t>2</w:t>
      </w:r>
      <w:r w:rsidRPr="00616399">
        <w:rPr>
          <w:rFonts w:ascii="Vodafone Rg" w:eastAsia="Times New Roman" w:hAnsi="Vodafone Rg" w:cs="Times New Roman"/>
          <w:b/>
          <w:noProof/>
          <w:color w:val="000000"/>
          <w:lang w:eastAsia="tr-TR"/>
        </w:rPr>
        <w:t xml:space="preserve"> Kasım 2025 - </w:t>
      </w:r>
      <w:r w:rsidRPr="00616399">
        <w:rPr>
          <w:rFonts w:ascii="Vodafone Rg" w:eastAsia="Times New Roman" w:hAnsi="Vodafone Rg" w:cs="Times New Roman"/>
          <w:noProof/>
          <w:color w:val="000000"/>
          <w:lang w:eastAsia="tr-TR"/>
        </w:rPr>
        <w:t xml:space="preserve">Vodafone Türkiye, 2025-2026 mali yılına ait ilk yarıyıl (Nisan-Eylül 2025) sonuçlarını açıkladı. Şirketin servis gelirleri bu dönemde </w:t>
      </w:r>
      <w:r>
        <w:rPr>
          <w:rFonts w:ascii="Vodafone Rg" w:eastAsia="Times New Roman" w:hAnsi="Vodafone Rg" w:cs="Times New Roman"/>
          <w:b/>
          <w:noProof/>
          <w:color w:val="000000"/>
          <w:lang w:eastAsia="tr-TR"/>
        </w:rPr>
        <w:t>64,8</w:t>
      </w:r>
      <w:r w:rsidRPr="00616399">
        <w:rPr>
          <w:rFonts w:ascii="Vodafone Rg" w:eastAsia="Times New Roman" w:hAnsi="Vodafone Rg" w:cs="Times New Roman"/>
          <w:b/>
          <w:noProof/>
          <w:color w:val="000000"/>
          <w:lang w:eastAsia="tr-TR"/>
        </w:rPr>
        <w:t> milyar TL</w:t>
      </w:r>
      <w:r w:rsidRPr="00616399">
        <w:rPr>
          <w:rFonts w:ascii="Vodafone Rg" w:eastAsia="Times New Roman" w:hAnsi="Vodafone Rg" w:cs="Times New Roman"/>
          <w:noProof/>
          <w:color w:val="000000"/>
          <w:lang w:eastAsia="tr-TR"/>
        </w:rPr>
        <w:t xml:space="preserve"> olarak gerçekleşti. </w:t>
      </w:r>
      <w:r w:rsidRPr="00616399">
        <w:rPr>
          <w:rFonts w:ascii="Vodafone Rg" w:hAnsi="Vodafone Rg"/>
        </w:rPr>
        <w:t xml:space="preserve">Diğer yandan, </w:t>
      </w:r>
      <w:r w:rsidRPr="00616399">
        <w:rPr>
          <w:rFonts w:ascii="Vodafone Rg" w:eastAsia="Times New Roman" w:hAnsi="Vodafone Rg" w:cs="Times New Roman"/>
          <w:noProof/>
          <w:color w:val="000000"/>
          <w:lang w:eastAsia="tr-TR"/>
        </w:rPr>
        <w:t xml:space="preserve">Faiz, Amortisman ve Vergi Öncesi Kâr (FAVÖK) </w:t>
      </w:r>
      <w:r>
        <w:rPr>
          <w:rFonts w:ascii="Vodafone Rg" w:eastAsia="Times New Roman" w:hAnsi="Vodafone Rg" w:cs="Times New Roman"/>
          <w:b/>
          <w:bCs/>
          <w:noProof/>
          <w:color w:val="000000"/>
          <w:lang w:eastAsia="tr-TR"/>
        </w:rPr>
        <w:t>23,7</w:t>
      </w:r>
      <w:r w:rsidRPr="00616399">
        <w:rPr>
          <w:rFonts w:ascii="Vodafone Rg" w:eastAsia="Times New Roman" w:hAnsi="Vodafone Rg" w:cs="Times New Roman"/>
          <w:b/>
          <w:bCs/>
          <w:noProof/>
          <w:color w:val="000000"/>
          <w:lang w:eastAsia="tr-TR"/>
        </w:rPr>
        <w:t xml:space="preserve"> milyar TL*</w:t>
      </w:r>
      <w:r w:rsidRPr="00616399">
        <w:rPr>
          <w:rFonts w:ascii="Vodafone Rg" w:eastAsia="Times New Roman" w:hAnsi="Vodafone Rg" w:cs="Times New Roman"/>
          <w:noProof/>
          <w:color w:val="000000"/>
          <w:lang w:eastAsia="tr-TR"/>
        </w:rPr>
        <w:t xml:space="preserve"> oldu. </w:t>
      </w:r>
      <w:r w:rsidRPr="00616399">
        <w:rPr>
          <w:rFonts w:ascii="Vodafone Rg" w:hAnsi="Vodafone Rg"/>
        </w:rPr>
        <w:t xml:space="preserve">UMS 29 (Yüksek Enflasyonlu Ekonomilerde Finansal Raporlama ile İlgili Uluslararası Muhasebe Standardı 29) etkisinden arındırılmış servis gelirleri ise </w:t>
      </w:r>
      <w:r>
        <w:rPr>
          <w:rFonts w:ascii="Vodafone Rg" w:hAnsi="Vodafone Rg"/>
          <w:b/>
          <w:bCs/>
        </w:rPr>
        <w:t>61,3</w:t>
      </w:r>
      <w:r w:rsidRPr="00616399">
        <w:rPr>
          <w:rFonts w:ascii="Vodafone Rg" w:hAnsi="Vodafone Rg"/>
          <w:b/>
          <w:bCs/>
        </w:rPr>
        <w:t xml:space="preserve"> milyar TL</w:t>
      </w:r>
      <w:r w:rsidRPr="00616399">
        <w:rPr>
          <w:rFonts w:ascii="Vodafone Rg" w:hAnsi="Vodafone Rg"/>
        </w:rPr>
        <w:t xml:space="preserve">, FAVÖK ise </w:t>
      </w:r>
      <w:r>
        <w:rPr>
          <w:rFonts w:ascii="Vodafone Rg" w:hAnsi="Vodafone Rg"/>
          <w:b/>
          <w:bCs/>
        </w:rPr>
        <w:t>27,0</w:t>
      </w:r>
      <w:r w:rsidRPr="00616399">
        <w:rPr>
          <w:rFonts w:ascii="Vodafone Rg" w:hAnsi="Vodafone Rg"/>
          <w:b/>
          <w:bCs/>
        </w:rPr>
        <w:t xml:space="preserve"> milyar TL</w:t>
      </w:r>
      <w:r w:rsidRPr="00616399">
        <w:rPr>
          <w:rFonts w:ascii="Vodafone Rg" w:hAnsi="Vodafone Rg"/>
        </w:rPr>
        <w:t xml:space="preserve"> olarak kaydedildi. </w:t>
      </w:r>
      <w:bookmarkStart w:id="3" w:name="_Hlk213750475"/>
      <w:r>
        <w:rPr>
          <w:rFonts w:ascii="Vodafone Rg" w:hAnsi="Vodafone Rg"/>
        </w:rPr>
        <w:t xml:space="preserve">Bu sonuçlarla birlikte, şirket, mali yılının ilk yarısı itibarıyla gelir bazında en hızlı büyüyen operatör olma hedefini gerçekleştirmiş oldu. </w:t>
      </w:r>
    </w:p>
    <w:bookmarkEnd w:id="2"/>
    <w:bookmarkEnd w:id="3"/>
    <w:p w14:paraId="1FBC45C6" w14:textId="77777777" w:rsidR="00B51FDC" w:rsidRPr="00616399" w:rsidRDefault="00B51FDC" w:rsidP="00B51FDC">
      <w:pPr>
        <w:shd w:val="clear" w:color="auto" w:fill="FFFFFF"/>
        <w:spacing w:after="0" w:line="240" w:lineRule="auto"/>
        <w:ind w:right="-2"/>
        <w:jc w:val="both"/>
        <w:textAlignment w:val="baseline"/>
        <w:rPr>
          <w:rFonts w:ascii="Vodafone Rg" w:eastAsia="Times New Roman" w:hAnsi="Vodafone Rg" w:cs="Times New Roman"/>
          <w:noProof/>
          <w:color w:val="000000"/>
          <w:lang w:eastAsia="tr-TR"/>
        </w:rPr>
      </w:pPr>
    </w:p>
    <w:p w14:paraId="14CD7FD8" w14:textId="77777777" w:rsidR="00B51FDC" w:rsidRPr="00616399" w:rsidRDefault="00B51FDC" w:rsidP="00B51FDC">
      <w:pPr>
        <w:shd w:val="clear" w:color="auto" w:fill="FFFFFF"/>
        <w:spacing w:after="0" w:line="240" w:lineRule="auto"/>
        <w:ind w:right="-2"/>
        <w:jc w:val="both"/>
        <w:textAlignment w:val="baseline"/>
        <w:rPr>
          <w:rFonts w:ascii="Vodafone Rg" w:eastAsia="Times New Roman" w:hAnsi="Vodafone Rg" w:cs="Times New Roman"/>
          <w:b/>
          <w:bCs/>
          <w:noProof/>
          <w:color w:val="000000"/>
          <w:lang w:eastAsia="tr-TR"/>
        </w:rPr>
      </w:pPr>
      <w:bookmarkStart w:id="4" w:name="_Hlk213400117"/>
      <w:bookmarkStart w:id="5" w:name="_Hlk181277914"/>
      <w:bookmarkStart w:id="6" w:name="_Hlk181278100"/>
      <w:r w:rsidRPr="00616399">
        <w:rPr>
          <w:rFonts w:ascii="Vodafone Rg" w:eastAsia="Times New Roman" w:hAnsi="Vodafone Rg" w:cs="Times New Roman"/>
          <w:b/>
          <w:bCs/>
          <w:noProof/>
          <w:color w:val="000000"/>
          <w:lang w:eastAsia="tr-TR"/>
        </w:rPr>
        <w:t>Abone sayısında artış</w:t>
      </w:r>
    </w:p>
    <w:p w14:paraId="2AAE3CD0" w14:textId="77777777" w:rsidR="00B51FDC" w:rsidRPr="00616399" w:rsidRDefault="00B51FDC" w:rsidP="00B51FDC">
      <w:pPr>
        <w:shd w:val="clear" w:color="auto" w:fill="FFFFFF"/>
        <w:spacing w:after="0" w:line="240" w:lineRule="auto"/>
        <w:ind w:right="-2"/>
        <w:jc w:val="both"/>
        <w:textAlignment w:val="baseline"/>
        <w:rPr>
          <w:rFonts w:ascii="Vodafone Rg" w:eastAsia="Times New Roman" w:hAnsi="Vodafone Rg" w:cs="Times New Roman"/>
          <w:noProof/>
          <w:color w:val="000000"/>
          <w:lang w:eastAsia="tr-TR"/>
        </w:rPr>
      </w:pPr>
    </w:p>
    <w:p w14:paraId="795FCC01" w14:textId="77777777" w:rsidR="00B51FDC" w:rsidRPr="00616399" w:rsidRDefault="00B51FDC" w:rsidP="00B51FDC">
      <w:pPr>
        <w:shd w:val="clear" w:color="auto" w:fill="FFFFFF"/>
        <w:spacing w:after="0" w:line="240" w:lineRule="auto"/>
        <w:ind w:right="-2"/>
        <w:jc w:val="both"/>
        <w:textAlignment w:val="baseline"/>
        <w:rPr>
          <w:rFonts w:ascii="Vodafone Rg" w:hAnsi="Vodafone Rg"/>
          <w:noProof/>
          <w:color w:val="000000"/>
          <w:shd w:val="clear" w:color="auto" w:fill="FFFFFF"/>
        </w:rPr>
      </w:pPr>
      <w:bookmarkStart w:id="7" w:name="_Hlk181277708"/>
      <w:r w:rsidRPr="00616399">
        <w:rPr>
          <w:rFonts w:ascii="Vodafone Rg" w:eastAsia="Times New Roman" w:hAnsi="Vodafone Rg" w:cs="Times New Roman"/>
          <w:noProof/>
          <w:color w:val="000000"/>
          <w:lang w:eastAsia="tr-TR"/>
        </w:rPr>
        <w:t xml:space="preserve">Vodafone Türkiye'nin mobil abone sayısı </w:t>
      </w:r>
      <w:r>
        <w:rPr>
          <w:rFonts w:ascii="Vodafone Rg" w:eastAsia="Times New Roman" w:hAnsi="Vodafone Rg" w:cs="Times New Roman"/>
          <w:b/>
          <w:bCs/>
          <w:noProof/>
          <w:color w:val="000000"/>
          <w:lang w:eastAsia="tr-TR"/>
        </w:rPr>
        <w:t>25,5</w:t>
      </w:r>
      <w:r w:rsidRPr="00616399">
        <w:rPr>
          <w:rFonts w:ascii="Vodafone Rg" w:eastAsia="Times New Roman" w:hAnsi="Vodafone Rg" w:cs="Times New Roman"/>
          <w:b/>
          <w:bCs/>
          <w:noProof/>
          <w:color w:val="000000"/>
          <w:lang w:eastAsia="tr-TR"/>
        </w:rPr>
        <w:t xml:space="preserve"> milyona</w:t>
      </w:r>
      <w:r w:rsidRPr="00616399">
        <w:rPr>
          <w:rFonts w:ascii="Vodafone Rg" w:eastAsia="Times New Roman" w:hAnsi="Vodafone Rg" w:cs="Times New Roman"/>
          <w:noProof/>
          <w:color w:val="000000"/>
          <w:lang w:eastAsia="tr-TR"/>
        </w:rPr>
        <w:t xml:space="preserve"> ulaşırken, </w:t>
      </w:r>
      <w:r w:rsidRPr="00616399">
        <w:rPr>
          <w:rFonts w:ascii="Vodafone Rg" w:hAnsi="Vodafone Rg"/>
          <w:noProof/>
          <w:color w:val="000000"/>
          <w:shd w:val="clear" w:color="auto" w:fill="FFFFFF"/>
        </w:rPr>
        <w:t xml:space="preserve">M2M (Makinelerarası İletişim) dahil toplam mobil abone sayısı </w:t>
      </w:r>
      <w:r>
        <w:rPr>
          <w:rFonts w:ascii="Vodafone Rg" w:hAnsi="Vodafone Rg"/>
          <w:b/>
          <w:bCs/>
          <w:noProof/>
          <w:color w:val="000000"/>
          <w:shd w:val="clear" w:color="auto" w:fill="FFFFFF"/>
        </w:rPr>
        <w:t>31,6</w:t>
      </w:r>
      <w:r w:rsidRPr="00616399">
        <w:rPr>
          <w:rFonts w:ascii="Vodafone Rg" w:hAnsi="Vodafone Rg"/>
          <w:b/>
          <w:bCs/>
          <w:noProof/>
          <w:color w:val="000000"/>
          <w:shd w:val="clear" w:color="auto" w:fill="FFFFFF"/>
        </w:rPr>
        <w:t xml:space="preserve"> milyona</w:t>
      </w:r>
      <w:r w:rsidRPr="00616399">
        <w:rPr>
          <w:rFonts w:ascii="Vodafone Rg" w:hAnsi="Vodafone Rg"/>
          <w:noProof/>
          <w:color w:val="000000"/>
          <w:shd w:val="clear" w:color="auto" w:fill="FFFFFF"/>
        </w:rPr>
        <w:t xml:space="preserve"> ulaştı. </w:t>
      </w:r>
      <w:r w:rsidRPr="00616399">
        <w:rPr>
          <w:rFonts w:ascii="Vodafone Rg" w:hAnsi="Vodafone Rg"/>
          <w:noProof/>
        </w:rPr>
        <w:t>Şirketin faturalı abone sayısı</w:t>
      </w:r>
      <w:r w:rsidRPr="00616399">
        <w:rPr>
          <w:rFonts w:ascii="Vodafone Rg" w:hAnsi="Vodafone Rg"/>
          <w:b/>
          <w:bCs/>
          <w:noProof/>
        </w:rPr>
        <w:t xml:space="preserve"> </w:t>
      </w:r>
      <w:r>
        <w:rPr>
          <w:rFonts w:ascii="Vodafone Rg" w:hAnsi="Vodafone Rg"/>
          <w:b/>
          <w:bCs/>
          <w:noProof/>
        </w:rPr>
        <w:t>21,3</w:t>
      </w:r>
      <w:r w:rsidRPr="00616399">
        <w:rPr>
          <w:rFonts w:ascii="Vodafone Rg" w:hAnsi="Vodafone Rg"/>
          <w:b/>
          <w:noProof/>
        </w:rPr>
        <w:t xml:space="preserve"> milyona</w:t>
      </w:r>
      <w:r w:rsidRPr="00616399">
        <w:rPr>
          <w:rFonts w:ascii="Vodafone Rg" w:hAnsi="Vodafone Rg"/>
          <w:noProof/>
        </w:rPr>
        <w:t xml:space="preserve"> yükselirken,</w:t>
      </w:r>
      <w:r w:rsidRPr="00616399">
        <w:rPr>
          <w:rFonts w:ascii="Vodafone Rg" w:hAnsi="Vodafone Rg"/>
          <w:bCs/>
          <w:noProof/>
        </w:rPr>
        <w:t xml:space="preserve"> toplam bazının </w:t>
      </w:r>
      <w:r w:rsidRPr="00616399">
        <w:rPr>
          <w:rFonts w:ascii="Vodafone Rg" w:hAnsi="Vodafone Rg"/>
          <w:b/>
          <w:noProof/>
        </w:rPr>
        <w:t>%</w:t>
      </w:r>
      <w:r>
        <w:rPr>
          <w:rFonts w:ascii="Vodafone Rg" w:hAnsi="Vodafone Rg"/>
          <w:b/>
          <w:noProof/>
        </w:rPr>
        <w:t>83,5</w:t>
      </w:r>
      <w:r w:rsidRPr="00616399">
        <w:rPr>
          <w:rFonts w:ascii="Vodafone Rg" w:hAnsi="Vodafone Rg"/>
          <w:b/>
          <w:noProof/>
        </w:rPr>
        <w:t>’ini</w:t>
      </w:r>
      <w:r w:rsidRPr="00616399">
        <w:rPr>
          <w:rFonts w:ascii="Vodafone Rg" w:hAnsi="Vodafone Rg"/>
          <w:bCs/>
          <w:noProof/>
        </w:rPr>
        <w:t xml:space="preserve"> faturalı aboneler oluşturdu</w:t>
      </w:r>
      <w:r w:rsidRPr="00616399">
        <w:rPr>
          <w:rFonts w:ascii="Vodafone Rg" w:hAnsi="Vodafone Rg"/>
          <w:noProof/>
        </w:rPr>
        <w:t xml:space="preserve">. </w:t>
      </w:r>
      <w:r w:rsidRPr="00616399">
        <w:rPr>
          <w:rFonts w:ascii="Vodafone Rg" w:hAnsi="Vodafone Rg" w:cs="Arial"/>
          <w:noProof/>
          <w:color w:val="000000"/>
          <w:shd w:val="clear" w:color="auto" w:fill="FFFFFF"/>
        </w:rPr>
        <w:t xml:space="preserve">Genişbant teknolojilerinde de müşterilerine en iyi hizmeti sunma hedefiyle çalışmaya devam eden Vodafone Türkiye’nin </w:t>
      </w:r>
      <w:r w:rsidRPr="00616399">
        <w:rPr>
          <w:rFonts w:ascii="Vodafone Rg" w:hAnsi="Vodafone Rg"/>
          <w:noProof/>
          <w:color w:val="000000"/>
        </w:rPr>
        <w:t xml:space="preserve">sabit genişbant abone sayısı </w:t>
      </w:r>
      <w:r>
        <w:rPr>
          <w:rFonts w:ascii="Vodafone Rg" w:hAnsi="Vodafone Rg"/>
          <w:b/>
          <w:bCs/>
          <w:noProof/>
          <w:color w:val="000000"/>
        </w:rPr>
        <w:t>1,4</w:t>
      </w:r>
      <w:r w:rsidRPr="00616399">
        <w:rPr>
          <w:rFonts w:ascii="Vodafone Rg" w:hAnsi="Vodafone Rg"/>
          <w:b/>
          <w:bCs/>
          <w:noProof/>
          <w:color w:val="000000"/>
        </w:rPr>
        <w:t xml:space="preserve"> milyon</w:t>
      </w:r>
      <w:r w:rsidRPr="00616399">
        <w:rPr>
          <w:rFonts w:ascii="Vodafone Rg" w:hAnsi="Vodafone Rg"/>
          <w:noProof/>
          <w:color w:val="000000"/>
        </w:rPr>
        <w:t xml:space="preserve"> olarak gerçekleşti. </w:t>
      </w:r>
    </w:p>
    <w:bookmarkEnd w:id="4"/>
    <w:bookmarkEnd w:id="7"/>
    <w:p w14:paraId="6B223766" w14:textId="77777777" w:rsidR="00B51FDC" w:rsidRPr="00616399" w:rsidRDefault="00B51FDC" w:rsidP="00B51FDC">
      <w:pPr>
        <w:shd w:val="clear" w:color="auto" w:fill="FFFFFF"/>
        <w:spacing w:after="0" w:line="240" w:lineRule="auto"/>
        <w:ind w:right="-2"/>
        <w:jc w:val="both"/>
        <w:textAlignment w:val="baseline"/>
        <w:rPr>
          <w:rFonts w:ascii="Vodafone Rg" w:hAnsi="Vodafone Rg"/>
          <w:bCs/>
          <w:noProof/>
          <w:color w:val="000000"/>
          <w:shd w:val="clear" w:color="auto" w:fill="FFFFFF"/>
        </w:rPr>
      </w:pPr>
    </w:p>
    <w:bookmarkEnd w:id="5"/>
    <w:bookmarkEnd w:id="6"/>
    <w:p w14:paraId="1AB439C5" w14:textId="77777777" w:rsidR="00B51FDC" w:rsidRPr="00616399" w:rsidRDefault="00B51FDC" w:rsidP="00B51FDC">
      <w:pPr>
        <w:spacing w:after="0" w:line="240" w:lineRule="auto"/>
        <w:ind w:right="-2"/>
        <w:jc w:val="both"/>
        <w:rPr>
          <w:rFonts w:ascii="Vodafone Rg" w:hAnsi="Vodafone Rg"/>
          <w:b/>
          <w:bCs/>
        </w:rPr>
      </w:pPr>
      <w:r w:rsidRPr="00616399">
        <w:rPr>
          <w:rFonts w:ascii="Vodafone Rg" w:hAnsi="Vodafone Rg"/>
          <w:b/>
          <w:bCs/>
        </w:rPr>
        <w:t xml:space="preserve">Dijital müşteri sayısı </w:t>
      </w:r>
      <w:proofErr w:type="gramStart"/>
      <w:r>
        <w:rPr>
          <w:rFonts w:ascii="Vodafone Rg" w:hAnsi="Vodafone Rg"/>
          <w:b/>
          <w:bCs/>
        </w:rPr>
        <w:t>17.8</w:t>
      </w:r>
      <w:proofErr w:type="gramEnd"/>
      <w:r w:rsidRPr="00616399">
        <w:rPr>
          <w:rFonts w:ascii="Vodafone Rg" w:hAnsi="Vodafone Rg"/>
          <w:b/>
          <w:bCs/>
        </w:rPr>
        <w:t xml:space="preserve"> milyon </w:t>
      </w:r>
    </w:p>
    <w:p w14:paraId="0F18FBD5" w14:textId="77777777" w:rsidR="00B51FDC" w:rsidRPr="00616399" w:rsidRDefault="00B51FDC" w:rsidP="00B51FDC">
      <w:pPr>
        <w:pStyle w:val="NormalWeb"/>
        <w:spacing w:before="0" w:beforeAutospacing="0" w:after="0" w:afterAutospacing="0"/>
        <w:ind w:right="-2"/>
        <w:jc w:val="both"/>
        <w:textAlignment w:val="baseline"/>
        <w:rPr>
          <w:rFonts w:ascii="Vodafone Rg" w:hAnsi="Vodafone Rg" w:cstheme="minorHAnsi"/>
          <w:sz w:val="22"/>
          <w:szCs w:val="22"/>
        </w:rPr>
      </w:pPr>
    </w:p>
    <w:p w14:paraId="4C81D5DF" w14:textId="77777777" w:rsidR="00B51FDC" w:rsidRDefault="00B51FDC" w:rsidP="00B51FDC">
      <w:pPr>
        <w:spacing w:after="0" w:line="240" w:lineRule="auto"/>
        <w:ind w:right="-2"/>
        <w:jc w:val="both"/>
        <w:rPr>
          <w:rFonts w:ascii="Vodafone Rg" w:hAnsi="Vodafone Rg"/>
          <w:noProof/>
          <w:color w:val="000000"/>
        </w:rPr>
      </w:pPr>
      <w:r w:rsidRPr="00616399">
        <w:rPr>
          <w:rFonts w:ascii="Vodafone Rg" w:eastAsia="Times New Roman" w:hAnsi="Vodafone Rg" w:cs="Times New Roman"/>
          <w:noProof/>
          <w:color w:val="000000"/>
          <w:lang w:eastAsia="tr-TR"/>
        </w:rPr>
        <w:t xml:space="preserve">Tüm kanallarda dijitalleşme odağıyla faaliyetlerini sürdüren Vodafone’un Vodafone Yanımda ve Online Self Servis gibi dijital kanallarını kullanan aylık aktif müşteri sayısı </w:t>
      </w:r>
      <w:r>
        <w:rPr>
          <w:rFonts w:ascii="Vodafone Rg" w:eastAsia="Times New Roman" w:hAnsi="Vodafone Rg" w:cs="Times New Roman"/>
          <w:b/>
          <w:bCs/>
          <w:noProof/>
          <w:color w:val="000000"/>
          <w:lang w:eastAsia="tr-TR"/>
        </w:rPr>
        <w:t>17.8</w:t>
      </w:r>
      <w:r w:rsidRPr="00616399">
        <w:rPr>
          <w:rFonts w:ascii="Vodafone Rg" w:eastAsia="Times New Roman" w:hAnsi="Vodafone Rg" w:cs="Times New Roman"/>
          <w:b/>
          <w:bCs/>
          <w:noProof/>
          <w:color w:val="000000"/>
          <w:lang w:eastAsia="tr-TR"/>
        </w:rPr>
        <w:t xml:space="preserve"> milyon </w:t>
      </w:r>
      <w:r w:rsidRPr="00616399">
        <w:rPr>
          <w:rFonts w:ascii="Vodafone Rg" w:eastAsia="Times New Roman" w:hAnsi="Vodafone Rg" w:cs="Times New Roman"/>
          <w:noProof/>
          <w:color w:val="000000"/>
          <w:lang w:eastAsia="tr-TR"/>
        </w:rPr>
        <w:t>oldu.</w:t>
      </w:r>
      <w:r w:rsidRPr="00616399">
        <w:rPr>
          <w:rFonts w:ascii="Vodafone Rg" w:eastAsia="Times New Roman" w:hAnsi="Vodafone Rg" w:cs="Times New Roman"/>
          <w:b/>
          <w:bCs/>
          <w:noProof/>
          <w:color w:val="000000"/>
          <w:lang w:eastAsia="tr-TR"/>
        </w:rPr>
        <w:t xml:space="preserve"> </w:t>
      </w:r>
      <w:r w:rsidRPr="00616399">
        <w:rPr>
          <w:rFonts w:ascii="Vodafone Rg" w:eastAsia="Times New Roman" w:hAnsi="Vodafone Rg" w:cs="Times New Roman"/>
          <w:noProof/>
          <w:color w:val="000000"/>
          <w:lang w:eastAsia="tr-TR"/>
        </w:rPr>
        <w:t xml:space="preserve">Vodafone’un dijital kanallarını kullanan müşterilerin aylık toplam etkileşimi ise </w:t>
      </w:r>
      <w:r>
        <w:rPr>
          <w:rFonts w:ascii="Vodafone Rg" w:eastAsia="Times New Roman" w:hAnsi="Vodafone Rg" w:cs="Times New Roman"/>
          <w:b/>
          <w:bCs/>
          <w:noProof/>
          <w:color w:val="000000"/>
          <w:lang w:eastAsia="tr-TR"/>
        </w:rPr>
        <w:t xml:space="preserve">430 </w:t>
      </w:r>
      <w:r w:rsidRPr="00616399">
        <w:rPr>
          <w:rFonts w:ascii="Vodafone Rg" w:eastAsia="Times New Roman" w:hAnsi="Vodafone Rg" w:cs="Times New Roman"/>
          <w:b/>
          <w:bCs/>
          <w:noProof/>
          <w:lang w:eastAsia="tr-TR"/>
        </w:rPr>
        <w:t>milyona</w:t>
      </w:r>
      <w:r w:rsidRPr="00616399">
        <w:rPr>
          <w:rFonts w:ascii="Vodafone Rg" w:eastAsia="Times New Roman" w:hAnsi="Vodafone Rg" w:cs="Times New Roman"/>
          <w:bCs/>
          <w:noProof/>
          <w:lang w:eastAsia="tr-TR"/>
        </w:rPr>
        <w:t xml:space="preserve"> ulaştı.</w:t>
      </w:r>
      <w:bookmarkStart w:id="8" w:name="_Hlk181278603"/>
      <w:r w:rsidRPr="00616399">
        <w:rPr>
          <w:rFonts w:ascii="Vodafone Rg" w:eastAsia="Times New Roman" w:hAnsi="Vodafone Rg" w:cs="Times New Roman"/>
          <w:bCs/>
          <w:noProof/>
          <w:lang w:eastAsia="tr-TR"/>
        </w:rPr>
        <w:t xml:space="preserve"> </w:t>
      </w:r>
      <w:r w:rsidRPr="00616399">
        <w:rPr>
          <w:rFonts w:ascii="Vodafone Rg" w:hAnsi="Vodafone Rg"/>
          <w:noProof/>
          <w:color w:val="000000"/>
        </w:rPr>
        <w:t xml:space="preserve">Mali yılın ilk 6 ayında, Vodafone Türkiye müşterilerinin toplam mobil data kullanımı </w:t>
      </w:r>
      <w:r>
        <w:rPr>
          <w:rFonts w:ascii="Vodafone Rg" w:hAnsi="Vodafone Rg"/>
          <w:b/>
          <w:sz w:val="24"/>
          <w:szCs w:val="24"/>
        </w:rPr>
        <w:t>2.721</w:t>
      </w:r>
      <w:r w:rsidRPr="00616399">
        <w:rPr>
          <w:rFonts w:ascii="Vodafone Rg" w:hAnsi="Vodafone Rg"/>
          <w:noProof/>
          <w:color w:val="000000"/>
        </w:rPr>
        <w:t xml:space="preserve"> </w:t>
      </w:r>
      <w:r>
        <w:rPr>
          <w:rFonts w:ascii="Vodafone Rg" w:hAnsi="Vodafone Rg"/>
          <w:noProof/>
          <w:color w:val="000000"/>
        </w:rPr>
        <w:t>oldu</w:t>
      </w:r>
      <w:r w:rsidRPr="00616399">
        <w:rPr>
          <w:rFonts w:ascii="Vodafone Rg" w:hAnsi="Vodafone Rg"/>
          <w:noProof/>
          <w:color w:val="000000"/>
        </w:rPr>
        <w:t>.</w:t>
      </w:r>
      <w:bookmarkEnd w:id="8"/>
      <w:r>
        <w:rPr>
          <w:rFonts w:ascii="Vodafone Rg" w:hAnsi="Vodafone Rg"/>
          <w:noProof/>
          <w:color w:val="000000"/>
        </w:rPr>
        <w:t xml:space="preserve"> </w:t>
      </w:r>
    </w:p>
    <w:p w14:paraId="2BF6AE65" w14:textId="77777777" w:rsidR="00B51FDC" w:rsidRDefault="00B51FDC" w:rsidP="00B51FDC">
      <w:pPr>
        <w:spacing w:after="0" w:line="240" w:lineRule="auto"/>
        <w:ind w:right="-2"/>
        <w:jc w:val="both"/>
        <w:rPr>
          <w:rFonts w:ascii="Vodafone Rg" w:hAnsi="Vodafone Rg"/>
          <w:noProof/>
          <w:color w:val="000000"/>
        </w:rPr>
      </w:pPr>
    </w:p>
    <w:p w14:paraId="318D1F20" w14:textId="77777777" w:rsidR="00B51FDC" w:rsidRPr="00CD0E51" w:rsidRDefault="00B51FDC" w:rsidP="00B51FDC">
      <w:pPr>
        <w:spacing w:after="0" w:line="240" w:lineRule="auto"/>
        <w:ind w:right="-2"/>
        <w:jc w:val="both"/>
        <w:rPr>
          <w:rFonts w:ascii="Vodafone Rg" w:hAnsi="Vodafone Rg"/>
          <w:b/>
          <w:bCs/>
          <w:noProof/>
          <w:color w:val="000000"/>
        </w:rPr>
      </w:pPr>
      <w:r w:rsidRPr="00CD0E51">
        <w:rPr>
          <w:rFonts w:ascii="Vodafone Rg" w:hAnsi="Vodafone Rg"/>
          <w:b/>
          <w:bCs/>
          <w:noProof/>
          <w:color w:val="000000"/>
        </w:rPr>
        <w:t>Müşteri bağlılığında lider operatör</w:t>
      </w:r>
    </w:p>
    <w:p w14:paraId="0DEFDE94" w14:textId="77777777" w:rsidR="00B51FDC" w:rsidRPr="00CD0E51" w:rsidRDefault="00B51FDC" w:rsidP="00B51FDC">
      <w:pPr>
        <w:spacing w:after="0" w:line="240" w:lineRule="auto"/>
        <w:ind w:right="-2"/>
        <w:jc w:val="both"/>
        <w:rPr>
          <w:rFonts w:ascii="Vodafone Rg" w:hAnsi="Vodafone Rg"/>
          <w:b/>
          <w:bCs/>
          <w:noProof/>
          <w:color w:val="000000"/>
        </w:rPr>
      </w:pPr>
    </w:p>
    <w:p w14:paraId="463A7FF9" w14:textId="77777777" w:rsidR="00B51FDC" w:rsidRPr="00CD0E51" w:rsidRDefault="00B51FDC" w:rsidP="00B51FDC">
      <w:pPr>
        <w:spacing w:after="0" w:line="240" w:lineRule="auto"/>
        <w:ind w:right="-2"/>
        <w:jc w:val="both"/>
        <w:rPr>
          <w:rFonts w:ascii="Vodafone Rg" w:hAnsi="Vodafone Rg"/>
          <w:noProof/>
          <w:color w:val="000000"/>
        </w:rPr>
      </w:pPr>
      <w:r w:rsidRPr="00CD0E51">
        <w:rPr>
          <w:rFonts w:ascii="Vodafone Rg" w:hAnsi="Vodafone Rg"/>
          <w:noProof/>
          <w:color w:val="000000"/>
        </w:rPr>
        <w:t xml:space="preserve">Vodafone, Türkiye’de en düşük müşteri kaybına (churn) sahip operatör olmayı sürdürüyor. Vodafone’un son 5 yıldır sektörde müşteri kayıp oranı en iyi operatör olması, müşteri bağlılığı ve memnuniyeti konusundaki güçlü iddiasını ispatlıyor. </w:t>
      </w:r>
      <w:r>
        <w:rPr>
          <w:rFonts w:ascii="Vodafone Rg" w:hAnsi="Vodafone Rg"/>
          <w:noProof/>
          <w:color w:val="000000"/>
        </w:rPr>
        <w:t>Ayrıca, g</w:t>
      </w:r>
      <w:r w:rsidRPr="00B835A6">
        <w:rPr>
          <w:rFonts w:ascii="Vodafone Rg" w:hAnsi="Vodafone Rg"/>
          <w:noProof/>
          <w:color w:val="000000"/>
        </w:rPr>
        <w:t>eçtiğimiz yıl müşteri odaklı bir kültürel dönüşüm yaratma hedefiyle Memnuniyet Merkezi programını hayata geçiren Vodafone Türkiye, bu kapsamda yürüttüğü çalışmalarla son bir yılda müşteri deneyiminde kaydadeğer bir iyileşme sağladı.</w:t>
      </w:r>
      <w:r>
        <w:rPr>
          <w:rFonts w:ascii="Vodafone Rg" w:hAnsi="Vodafone Rg"/>
          <w:noProof/>
          <w:color w:val="000000"/>
        </w:rPr>
        <w:t xml:space="preserve"> </w:t>
      </w:r>
    </w:p>
    <w:p w14:paraId="4D4C53BD" w14:textId="77777777" w:rsidR="00B51FDC" w:rsidRPr="00616399" w:rsidRDefault="00B51FDC" w:rsidP="00B51FDC">
      <w:pPr>
        <w:spacing w:after="0" w:line="240" w:lineRule="auto"/>
        <w:ind w:right="-2"/>
        <w:jc w:val="both"/>
        <w:rPr>
          <w:rFonts w:ascii="Vodafone Rg" w:eastAsia="Times New Roman" w:hAnsi="Vodafone Rg" w:cs="Times New Roman"/>
          <w:noProof/>
          <w:color w:val="000000"/>
          <w:lang w:eastAsia="tr-TR"/>
        </w:rPr>
      </w:pPr>
    </w:p>
    <w:p w14:paraId="0435632A" w14:textId="77777777" w:rsidR="00B51FDC" w:rsidRPr="00616399" w:rsidRDefault="00B51FDC" w:rsidP="00B51FDC">
      <w:pPr>
        <w:pStyle w:val="NormalWeb"/>
        <w:spacing w:before="0" w:beforeAutospacing="0" w:after="0" w:afterAutospacing="0"/>
        <w:ind w:right="-2"/>
        <w:jc w:val="both"/>
        <w:textAlignment w:val="baseline"/>
        <w:rPr>
          <w:rFonts w:ascii="Vodafone Rg" w:hAnsi="Vodafone Rg"/>
          <w:b/>
          <w:bCs/>
          <w:noProof/>
          <w:color w:val="000000"/>
          <w:sz w:val="22"/>
          <w:szCs w:val="22"/>
        </w:rPr>
      </w:pPr>
      <w:bookmarkStart w:id="9" w:name="_Hlk181278665"/>
      <w:r w:rsidRPr="00616399">
        <w:rPr>
          <w:rFonts w:ascii="Vodafone Rg" w:hAnsi="Vodafone Rg"/>
          <w:b/>
          <w:bCs/>
          <w:noProof/>
          <w:color w:val="000000"/>
          <w:sz w:val="22"/>
          <w:szCs w:val="22"/>
        </w:rPr>
        <w:t xml:space="preserve">Dijital servislerde büyüme </w:t>
      </w:r>
    </w:p>
    <w:bookmarkEnd w:id="9"/>
    <w:p w14:paraId="0F29EC25" w14:textId="77777777" w:rsidR="00B51FDC" w:rsidRPr="00616399" w:rsidRDefault="00B51FDC" w:rsidP="00B51FDC">
      <w:pPr>
        <w:pStyle w:val="NormalWeb"/>
        <w:spacing w:before="0" w:beforeAutospacing="0" w:after="0" w:afterAutospacing="0"/>
        <w:ind w:right="-2"/>
        <w:jc w:val="both"/>
        <w:textAlignment w:val="baseline"/>
        <w:rPr>
          <w:rFonts w:ascii="Vodafone Rg" w:hAnsi="Vodafone Rg"/>
          <w:noProof/>
          <w:color w:val="000000"/>
          <w:sz w:val="22"/>
          <w:szCs w:val="22"/>
        </w:rPr>
      </w:pPr>
    </w:p>
    <w:p w14:paraId="56550F85" w14:textId="77777777" w:rsidR="00B51FDC" w:rsidRPr="00616399" w:rsidRDefault="00B51FDC" w:rsidP="00B51FDC">
      <w:pPr>
        <w:shd w:val="clear" w:color="auto" w:fill="FFFFFF"/>
        <w:spacing w:after="0" w:line="240" w:lineRule="auto"/>
        <w:ind w:right="-2"/>
        <w:jc w:val="both"/>
        <w:textAlignment w:val="baseline"/>
        <w:rPr>
          <w:rFonts w:ascii="Vodafone Rg" w:eastAsia="Times New Roman" w:hAnsi="Vodafone Rg" w:cs="Times New Roman"/>
          <w:noProof/>
          <w:lang w:eastAsia="fr-FR"/>
        </w:rPr>
      </w:pPr>
      <w:r w:rsidRPr="00616399">
        <w:rPr>
          <w:rFonts w:ascii="Vodafone Rg" w:eastAsia="Times New Roman" w:hAnsi="Vodafone Rg" w:cs="Times New Roman"/>
          <w:noProof/>
          <w:lang w:eastAsia="fr-FR"/>
        </w:rPr>
        <w:t xml:space="preserve">Vodafone Türkiye, bu dönemde dijital servislerde de önemli gelişme kaydetti. Vodafone’un yeni nesil mobil finans çözümü Vodafone Pay’in ürünlerini kullanan toplam kullanıcı sayısı </w:t>
      </w:r>
      <w:r>
        <w:rPr>
          <w:rFonts w:ascii="Vodafone Rg" w:eastAsia="Times New Roman" w:hAnsi="Vodafone Rg" w:cs="Times New Roman"/>
          <w:b/>
          <w:bCs/>
          <w:noProof/>
          <w:lang w:eastAsia="fr-FR"/>
        </w:rPr>
        <w:t>9,6</w:t>
      </w:r>
      <w:r w:rsidRPr="00616399">
        <w:rPr>
          <w:rFonts w:ascii="Vodafone Rg" w:eastAsia="Times New Roman" w:hAnsi="Vodafone Rg" w:cs="Times New Roman"/>
          <w:b/>
          <w:bCs/>
          <w:noProof/>
          <w:lang w:eastAsia="fr-FR"/>
        </w:rPr>
        <w:t xml:space="preserve"> milyona</w:t>
      </w:r>
      <w:r w:rsidRPr="00616399">
        <w:rPr>
          <w:rFonts w:ascii="Vodafone Rg" w:eastAsia="Times New Roman" w:hAnsi="Vodafone Rg" w:cs="Times New Roman"/>
          <w:noProof/>
          <w:lang w:eastAsia="fr-FR"/>
        </w:rPr>
        <w:t xml:space="preserve"> ulaştı. Şirketin 1.000’e yakın farklı işlem yapabilen kişisel dijital asistanı TOBi’nin aylık tekil kullanıcı sayısı </w:t>
      </w:r>
      <w:r>
        <w:rPr>
          <w:rFonts w:ascii="Vodafone Rg" w:eastAsia="Times New Roman" w:hAnsi="Vodafone Rg" w:cs="Times New Roman"/>
          <w:b/>
          <w:bCs/>
          <w:noProof/>
          <w:lang w:eastAsia="fr-FR"/>
        </w:rPr>
        <w:t>7,6</w:t>
      </w:r>
      <w:r w:rsidRPr="00616399">
        <w:rPr>
          <w:rFonts w:ascii="Vodafone Rg" w:eastAsia="Times New Roman" w:hAnsi="Vodafone Rg" w:cs="Times New Roman"/>
          <w:b/>
          <w:bCs/>
          <w:noProof/>
          <w:lang w:eastAsia="fr-FR"/>
        </w:rPr>
        <w:t xml:space="preserve"> milyon</w:t>
      </w:r>
      <w:r w:rsidRPr="00616399">
        <w:rPr>
          <w:rFonts w:ascii="Vodafone Rg" w:eastAsia="Times New Roman" w:hAnsi="Vodafone Rg" w:cs="Times New Roman"/>
          <w:noProof/>
          <w:lang w:eastAsia="fr-FR"/>
        </w:rPr>
        <w:t xml:space="preserve">, aylık sohbet sayısı </w:t>
      </w:r>
      <w:r>
        <w:rPr>
          <w:rFonts w:ascii="Vodafone Rg" w:eastAsia="Times New Roman" w:hAnsi="Vodafone Rg" w:cs="Times New Roman"/>
          <w:noProof/>
          <w:lang w:eastAsia="fr-FR"/>
        </w:rPr>
        <w:t xml:space="preserve">ise </w:t>
      </w:r>
      <w:r>
        <w:rPr>
          <w:rFonts w:ascii="Vodafone Rg" w:eastAsia="Times New Roman" w:hAnsi="Vodafone Rg" w:cs="Times New Roman"/>
          <w:b/>
          <w:bCs/>
          <w:noProof/>
          <w:lang w:eastAsia="fr-FR"/>
        </w:rPr>
        <w:t>24.3</w:t>
      </w:r>
      <w:r w:rsidRPr="00616399">
        <w:rPr>
          <w:rFonts w:ascii="Vodafone Rg" w:eastAsia="Times New Roman" w:hAnsi="Vodafone Rg" w:cs="Times New Roman"/>
          <w:b/>
          <w:bCs/>
          <w:noProof/>
          <w:lang w:eastAsia="fr-FR"/>
        </w:rPr>
        <w:t xml:space="preserve"> milyon</w:t>
      </w:r>
      <w:r w:rsidRPr="00616399">
        <w:rPr>
          <w:rFonts w:ascii="Vodafone Rg" w:eastAsia="Times New Roman" w:hAnsi="Vodafone Rg" w:cs="Times New Roman"/>
          <w:noProof/>
          <w:lang w:eastAsia="fr-FR"/>
        </w:rPr>
        <w:t xml:space="preserve"> oldu.</w:t>
      </w:r>
      <w:r>
        <w:rPr>
          <w:rFonts w:ascii="Vodafone Rg" w:eastAsia="Times New Roman" w:hAnsi="Vodafone Rg" w:cs="Times New Roman"/>
          <w:noProof/>
          <w:lang w:eastAsia="fr-FR"/>
        </w:rPr>
        <w:tab/>
      </w:r>
    </w:p>
    <w:p w14:paraId="1841577B" w14:textId="77777777" w:rsidR="00B51FDC" w:rsidRPr="00616399" w:rsidRDefault="00B51FDC" w:rsidP="00B51FDC">
      <w:pPr>
        <w:shd w:val="clear" w:color="auto" w:fill="FFFFFF"/>
        <w:spacing w:after="0" w:line="240" w:lineRule="auto"/>
        <w:ind w:right="-2"/>
        <w:jc w:val="both"/>
        <w:textAlignment w:val="baseline"/>
        <w:rPr>
          <w:rFonts w:ascii="Vodafone Rg" w:hAnsi="Vodafone Rg"/>
          <w:bCs/>
          <w:noProof/>
          <w:color w:val="000000"/>
          <w:shd w:val="clear" w:color="auto" w:fill="FFFFFF"/>
        </w:rPr>
      </w:pPr>
    </w:p>
    <w:p w14:paraId="1DC5CE52" w14:textId="77777777" w:rsidR="00B51FDC" w:rsidRPr="00CD0E51" w:rsidRDefault="00B51FDC" w:rsidP="00B51FDC">
      <w:pPr>
        <w:shd w:val="clear" w:color="auto" w:fill="FFFFFF"/>
        <w:spacing w:after="0" w:line="240" w:lineRule="auto"/>
        <w:ind w:right="-2"/>
        <w:jc w:val="both"/>
        <w:textAlignment w:val="baseline"/>
        <w:rPr>
          <w:rFonts w:ascii="Vodafone Rg" w:eastAsia="Times New Roman" w:hAnsi="Vodafone Rg" w:cs="Times New Roman"/>
          <w:noProof/>
          <w:color w:val="000000"/>
          <w:bdr w:val="none" w:sz="0" w:space="0" w:color="auto" w:frame="1"/>
          <w:lang w:eastAsia="tr-TR"/>
        </w:rPr>
      </w:pPr>
      <w:r w:rsidRPr="00CD0E51">
        <w:rPr>
          <w:rFonts w:ascii="Vodafone Rg" w:eastAsia="Times New Roman" w:hAnsi="Vodafone Rg" w:cs="Times New Roman"/>
          <w:b/>
          <w:bCs/>
          <w:noProof/>
          <w:color w:val="000000"/>
          <w:bdr w:val="none" w:sz="0" w:space="0" w:color="auto" w:frame="1"/>
          <w:lang w:eastAsia="tr-TR"/>
        </w:rPr>
        <w:t xml:space="preserve">Vodafone Türkiye CEO'su Engin Aksoy, </w:t>
      </w:r>
      <w:r w:rsidRPr="00CD0E51">
        <w:rPr>
          <w:rFonts w:ascii="Vodafone Rg" w:eastAsia="Times New Roman" w:hAnsi="Vodafone Rg" w:cs="Times New Roman"/>
          <w:noProof/>
          <w:color w:val="000000"/>
          <w:bdr w:val="none" w:sz="0" w:space="0" w:color="auto" w:frame="1"/>
          <w:lang w:eastAsia="tr-TR"/>
        </w:rPr>
        <w:t xml:space="preserve">2025-26 mali yılı ilk yarıyıl sonuçlarını şöyle değerlendirdi: </w:t>
      </w:r>
    </w:p>
    <w:p w14:paraId="4888E1F3" w14:textId="77777777" w:rsidR="00B51FDC" w:rsidRPr="00CD0E51" w:rsidRDefault="00B51FDC" w:rsidP="00B51FDC">
      <w:pPr>
        <w:shd w:val="clear" w:color="auto" w:fill="FFFFFF"/>
        <w:spacing w:after="0" w:line="240" w:lineRule="auto"/>
        <w:ind w:right="-2"/>
        <w:jc w:val="both"/>
        <w:textAlignment w:val="baseline"/>
        <w:rPr>
          <w:rFonts w:ascii="Vodafone Rg" w:hAnsi="Vodafone Rg"/>
          <w:noProof/>
        </w:rPr>
      </w:pPr>
    </w:p>
    <w:p w14:paraId="46511007" w14:textId="77777777" w:rsidR="00B51FDC" w:rsidRDefault="00B51FDC" w:rsidP="00B51FDC">
      <w:pPr>
        <w:spacing w:after="0" w:line="240" w:lineRule="auto"/>
        <w:jc w:val="both"/>
        <w:rPr>
          <w:rFonts w:ascii="Vodafone Rg" w:hAnsi="Vodafone Rg"/>
        </w:rPr>
      </w:pPr>
      <w:r w:rsidRPr="00CD0E51">
        <w:rPr>
          <w:rFonts w:ascii="Vodafone Rg" w:hAnsi="Vodafone Rg"/>
          <w:noProof/>
        </w:rPr>
        <w:lastRenderedPageBreak/>
        <w:t>“</w:t>
      </w:r>
      <w:r w:rsidRPr="00CD0E51">
        <w:rPr>
          <w:rFonts w:ascii="Vodafone Rg" w:hAnsi="Vodafone Rg"/>
        </w:rPr>
        <w:t xml:space="preserve">Vodafone olarak, her bir müşterimizin en iyi deneyime ulaşması için dijital devrimin yolunu açma vizyonuyla çalışmaya devam ediyoruz. Mali yılımızın ilk yarısında servis gelirlerimiz 64,8 milyar TL olarak gerçekleşti. Bu dönemde dijital kanallarımızı kullanan aylık aktif müşteri sayımız ise </w:t>
      </w:r>
      <w:proofErr w:type="gramStart"/>
      <w:r w:rsidRPr="00CD0E51">
        <w:rPr>
          <w:rFonts w:ascii="Vodafone Rg" w:hAnsi="Vodafone Rg"/>
        </w:rPr>
        <w:t>17.8</w:t>
      </w:r>
      <w:proofErr w:type="gramEnd"/>
      <w:r w:rsidRPr="00CD0E51">
        <w:rPr>
          <w:rFonts w:ascii="Vodafone Rg" w:hAnsi="Vodafone Rg"/>
        </w:rPr>
        <w:t xml:space="preserve"> milyona ulaştı. Müşterilerimizin bize duyduğu güvene dair en önemli ölçütümüz bizimle kalmaya devam etmeleri. Bu doğrultuda, son 5 yıldır istikrarlı bir şekilde Türkiye’de en düşük müşteri kaybına sahip operatör olduğumuz için mutlu ve gururluyuz. Diğer yandan, geçen ay yapılan 5G yetkilendirme ihalesini</w:t>
      </w:r>
      <w:r w:rsidRPr="00CD0E51">
        <w:rPr>
          <w:rFonts w:ascii="Vodafone Rg" w:hAnsi="Vodafone Rg" w:cs="Arial"/>
          <w:noProof/>
        </w:rPr>
        <w:t xml:space="preserve"> ülkemizin dijital tarihinde bir dönüm noktası olarak değerlendiriyoruz. </w:t>
      </w:r>
      <w:r w:rsidRPr="00CD0E51">
        <w:rPr>
          <w:rFonts w:ascii="Vodafone Rg" w:hAnsi="Vodafone Rg" w:cs="Arial"/>
          <w:noProof/>
          <w:color w:val="000000"/>
          <w:lang w:eastAsia="fr-FR"/>
        </w:rPr>
        <w:t xml:space="preserve">İhalede ödediğimiz tutarla </w:t>
      </w:r>
      <w:r w:rsidRPr="00CD0E51">
        <w:rPr>
          <w:rFonts w:ascii="Vodafone Rg" w:hAnsi="Vodafone Rg"/>
          <w:noProof/>
        </w:rPr>
        <w:t xml:space="preserve">2025 yılında Türkiye’ye yapılan en büyük üçüncü uluslararası doğrudan yatırıma imza attık. Ülkemize uluslararası yatırım getiren tek operatör olmaktan memnuniyet duyuyoruz. </w:t>
      </w:r>
      <w:r w:rsidRPr="00CD0E51">
        <w:rPr>
          <w:rFonts w:ascii="Vodafone Rg" w:hAnsi="Vodafone Rg"/>
        </w:rPr>
        <w:t>Türkiye’yi dijitalleşme liginde hak ettiği yere getirmek için paydaşlarımızla birlikte var gücümüzle çalışmaya devam edeceğiz</w:t>
      </w:r>
      <w:r w:rsidRPr="00CD0E51">
        <w:rPr>
          <w:rFonts w:ascii="Vodafone Rg" w:hAnsi="Vodafone Rg"/>
          <w:bCs/>
        </w:rPr>
        <w:t>.”</w:t>
      </w:r>
      <w:r w:rsidRPr="00616399">
        <w:rPr>
          <w:rFonts w:ascii="Vodafone Rg" w:hAnsi="Vodafone Rg"/>
        </w:rPr>
        <w:t xml:space="preserve"> </w:t>
      </w:r>
    </w:p>
    <w:p w14:paraId="2EE0B3D6" w14:textId="77777777" w:rsidR="00B51FDC" w:rsidRPr="00616399" w:rsidRDefault="00B51FDC" w:rsidP="00B51FDC">
      <w:pPr>
        <w:spacing w:after="0" w:line="240" w:lineRule="auto"/>
        <w:jc w:val="both"/>
        <w:rPr>
          <w:rFonts w:ascii="Vodafone Rg" w:hAnsi="Vodafone Rg"/>
        </w:rPr>
      </w:pPr>
    </w:p>
    <w:p w14:paraId="7D5FE3AB" w14:textId="77777777" w:rsidR="00B51FDC" w:rsidRDefault="00B51FDC" w:rsidP="00B51FDC">
      <w:pPr>
        <w:pStyle w:val="Style-2"/>
        <w:spacing w:line="276" w:lineRule="auto"/>
        <w:ind w:right="-2"/>
        <w:jc w:val="both"/>
        <w:rPr>
          <w:rFonts w:ascii="Vodafone Rg" w:eastAsiaTheme="minorHAnsi" w:hAnsi="Vodafone Rg" w:cstheme="minorBidi"/>
          <w:noProof/>
          <w:sz w:val="22"/>
          <w:szCs w:val="24"/>
          <w:lang w:eastAsia="en-US"/>
        </w:rPr>
      </w:pPr>
    </w:p>
    <w:p w14:paraId="62AE0989" w14:textId="77777777" w:rsidR="00B51FDC" w:rsidRPr="00666B8D" w:rsidRDefault="00B51FDC" w:rsidP="00B51FDC">
      <w:pPr>
        <w:pStyle w:val="Style-2"/>
        <w:ind w:right="-2"/>
        <w:jc w:val="both"/>
        <w:rPr>
          <w:rFonts w:ascii="Vodafone Rg" w:hAnsi="Vodafone Rg" w:cs="Arial"/>
          <w:b/>
          <w:bCs/>
          <w:noProof/>
          <w:sz w:val="18"/>
          <w:szCs w:val="18"/>
          <w:u w:val="single"/>
        </w:rPr>
      </w:pPr>
      <w:r w:rsidRPr="00666B8D">
        <w:rPr>
          <w:rFonts w:ascii="Vodafone Rg" w:hAnsi="Vodafone Rg" w:cs="Arial"/>
          <w:b/>
          <w:bCs/>
          <w:noProof/>
          <w:sz w:val="18"/>
          <w:szCs w:val="18"/>
          <w:u w:val="single"/>
        </w:rPr>
        <w:t xml:space="preserve">EDİTÖRE NOT: </w:t>
      </w:r>
    </w:p>
    <w:p w14:paraId="49B0B4B2" w14:textId="77777777" w:rsidR="00B51FDC" w:rsidRPr="00666B8D" w:rsidRDefault="00B51FDC" w:rsidP="00B51FDC">
      <w:pPr>
        <w:pStyle w:val="Style-2"/>
        <w:ind w:right="-2"/>
        <w:jc w:val="both"/>
        <w:rPr>
          <w:rFonts w:ascii="Vodafone Rg" w:hAnsi="Vodafone Rg" w:cs="Arial"/>
          <w:b/>
          <w:bCs/>
          <w:noProof/>
          <w:sz w:val="18"/>
          <w:szCs w:val="18"/>
          <w:u w:val="single"/>
        </w:rPr>
      </w:pPr>
      <w:r w:rsidRPr="00666B8D">
        <w:rPr>
          <w:rFonts w:ascii="Vodafone Rg" w:hAnsi="Vodafone Rg"/>
          <w:bCs/>
          <w:i/>
          <w:sz w:val="18"/>
          <w:szCs w:val="18"/>
        </w:rPr>
        <w:t>*Finansallar UMS 29 (Yüksek Enflasyonlu Ekonomilerde Finansal Raporlama ile İlgili Uluslararası Muhasebe Standardı 29) uyarınca hazırlanmış bilgilerdir.</w:t>
      </w:r>
    </w:p>
    <w:p w14:paraId="1B10E808" w14:textId="77777777" w:rsidR="00B51FDC" w:rsidRPr="00666B8D" w:rsidRDefault="00B51FDC" w:rsidP="00B51FDC">
      <w:pPr>
        <w:spacing w:after="0" w:line="240" w:lineRule="auto"/>
        <w:ind w:right="-2"/>
        <w:jc w:val="both"/>
        <w:rPr>
          <w:rFonts w:ascii="Vodafone Rg" w:hAnsi="Vodafone Rg"/>
          <w:bCs/>
          <w:i/>
          <w:sz w:val="18"/>
          <w:szCs w:val="18"/>
        </w:rPr>
      </w:pPr>
      <w:r w:rsidRPr="00666B8D">
        <w:rPr>
          <w:rFonts w:ascii="Vodafone Rg" w:hAnsi="Vodafone Rg"/>
          <w:bCs/>
          <w:i/>
          <w:sz w:val="18"/>
          <w:szCs w:val="18"/>
        </w:rPr>
        <w:t xml:space="preserve">- Abone sayıları Vodafone </w:t>
      </w:r>
      <w:proofErr w:type="spellStart"/>
      <w:r w:rsidRPr="00666B8D">
        <w:rPr>
          <w:rFonts w:ascii="Vodafone Rg" w:hAnsi="Vodafone Rg"/>
          <w:bCs/>
          <w:i/>
          <w:sz w:val="18"/>
          <w:szCs w:val="18"/>
        </w:rPr>
        <w:t>Group</w:t>
      </w:r>
      <w:proofErr w:type="spellEnd"/>
      <w:r w:rsidRPr="00666B8D">
        <w:rPr>
          <w:rFonts w:ascii="Vodafone Rg" w:hAnsi="Vodafone Rg"/>
          <w:bCs/>
          <w:i/>
          <w:sz w:val="18"/>
          <w:szCs w:val="18"/>
        </w:rPr>
        <w:t xml:space="preserve"> abone tanımı dikkate alınarak hesaplanmıştır.</w:t>
      </w:r>
    </w:p>
    <w:p w14:paraId="72A24CCD" w14:textId="77777777" w:rsidR="00B51FDC" w:rsidRPr="00666B8D" w:rsidRDefault="00B51FDC" w:rsidP="00B51FDC">
      <w:pPr>
        <w:spacing w:after="0" w:line="240" w:lineRule="auto"/>
        <w:ind w:right="-2"/>
        <w:jc w:val="both"/>
        <w:rPr>
          <w:rFonts w:ascii="Vodafone Rg" w:hAnsi="Vodafone Rg"/>
          <w:bCs/>
          <w:i/>
          <w:sz w:val="18"/>
          <w:szCs w:val="18"/>
        </w:rPr>
      </w:pPr>
      <w:r w:rsidRPr="00666B8D">
        <w:rPr>
          <w:rFonts w:ascii="Vodafone Rg" w:hAnsi="Vodafone Rg"/>
          <w:bCs/>
          <w:i/>
          <w:sz w:val="18"/>
          <w:szCs w:val="18"/>
        </w:rPr>
        <w:t>- Dijital etkileşim Vodafone müşterilerinin Vodafone Yanımda, Vodafone.com.tr gibi dijital kanalları üzerinde yaptığı işlem sayısını ifade etmektedir.</w:t>
      </w:r>
    </w:p>
    <w:p w14:paraId="576942C4" w14:textId="77777777" w:rsidR="00B51FDC" w:rsidRPr="00666B8D" w:rsidRDefault="00B51FDC" w:rsidP="00B51FDC">
      <w:pPr>
        <w:spacing w:after="0" w:line="240" w:lineRule="auto"/>
        <w:ind w:right="-2"/>
        <w:jc w:val="both"/>
        <w:rPr>
          <w:rFonts w:ascii="Vodafone Rg" w:hAnsi="Vodafone Rg"/>
          <w:i/>
          <w:iCs/>
          <w:sz w:val="18"/>
          <w:szCs w:val="18"/>
        </w:rPr>
      </w:pPr>
      <w:r w:rsidRPr="00666B8D">
        <w:rPr>
          <w:rFonts w:ascii="Vodafone Rg" w:hAnsi="Vodafone Rg"/>
          <w:i/>
          <w:iCs/>
          <w:sz w:val="18"/>
          <w:szCs w:val="18"/>
        </w:rPr>
        <w:t>-Data kullanımında hesaplama yöntemi 1MB=1000KB şeklindedir.</w:t>
      </w:r>
    </w:p>
    <w:p w14:paraId="7C33416D" w14:textId="77777777" w:rsidR="00B51FDC" w:rsidRPr="00813F56" w:rsidRDefault="00B51FDC" w:rsidP="00B51FDC">
      <w:pPr>
        <w:spacing w:after="0" w:line="240" w:lineRule="auto"/>
        <w:ind w:right="-2"/>
        <w:jc w:val="both"/>
        <w:rPr>
          <w:rFonts w:ascii="Vodafone Rg" w:hAnsi="Vodafone Rg"/>
          <w:b/>
          <w:bCs/>
          <w:sz w:val="18"/>
          <w:szCs w:val="18"/>
        </w:rPr>
      </w:pPr>
    </w:p>
    <w:p w14:paraId="7E896245" w14:textId="5561E5D6" w:rsidR="00036F81" w:rsidRDefault="00B51FDC" w:rsidP="00B51FDC">
      <w:r w:rsidRPr="00813F56">
        <w:rPr>
          <w:rFonts w:ascii="Vodafone Rg" w:hAnsi="Vodafone Rg"/>
          <w:b/>
          <w:bCs/>
          <w:sz w:val="18"/>
          <w:szCs w:val="18"/>
        </w:rPr>
        <w:t>Bilgi için:</w:t>
      </w:r>
      <w:r w:rsidRPr="00813F56">
        <w:rPr>
          <w:rFonts w:ascii="Vodafone Rg" w:hAnsi="Vodafone Rg"/>
          <w:sz w:val="18"/>
          <w:szCs w:val="18"/>
        </w:rPr>
        <w:tab/>
      </w:r>
      <w:proofErr w:type="spellStart"/>
      <w:r w:rsidRPr="00813F56">
        <w:rPr>
          <w:rFonts w:ascii="Vodafone Rg" w:hAnsi="Vodafone Rg"/>
          <w:sz w:val="18"/>
          <w:szCs w:val="18"/>
        </w:rPr>
        <w:t>Medyaevi</w:t>
      </w:r>
      <w:proofErr w:type="spellEnd"/>
      <w:r w:rsidRPr="00813F56">
        <w:rPr>
          <w:rFonts w:ascii="Vodafone Rg" w:hAnsi="Vodafone Rg"/>
          <w:sz w:val="18"/>
          <w:szCs w:val="18"/>
        </w:rPr>
        <w:t xml:space="preserve"> İletişim / Güven Adalı / 0542 511 54 93 / </w:t>
      </w:r>
      <w:hyperlink r:id="rId5" w:history="1">
        <w:r w:rsidRPr="00813F56">
          <w:rPr>
            <w:rStyle w:val="Kpr"/>
            <w:rFonts w:ascii="Vodafone Rg" w:hAnsi="Vodafone Rg"/>
            <w:sz w:val="18"/>
            <w:szCs w:val="18"/>
          </w:rPr>
          <w:t>gadali@medyaevi.com.tr</w:t>
        </w:r>
      </w:hyperlink>
    </w:p>
    <w:sectPr w:rsidR="00036F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odafone Rg">
    <w:altName w:val="Calibri"/>
    <w:charset w:val="A2"/>
    <w:family w:val="swiss"/>
    <w:pitch w:val="variable"/>
    <w:sig w:usb0="800002AF" w:usb1="4000204B" w:usb2="00000000" w:usb3="00000000" w:csb0="0000009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4192C"/>
    <w:multiLevelType w:val="multilevel"/>
    <w:tmpl w:val="D5C68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35220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BBC"/>
    <w:rsid w:val="00036F81"/>
    <w:rsid w:val="002A152A"/>
    <w:rsid w:val="008A4BBC"/>
    <w:rsid w:val="00AF3530"/>
    <w:rsid w:val="00B51F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BABB5"/>
  <w15:chartTrackingRefBased/>
  <w15:docId w15:val="{4CDF5569-0BA3-48B0-89AD-19F876E63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FDC"/>
    <w:pPr>
      <w:spacing w:line="256" w:lineRule="auto"/>
    </w:pPr>
    <w:rPr>
      <w:kern w:val="0"/>
      <w:sz w:val="22"/>
      <w:szCs w:val="22"/>
      <w14:ligatures w14:val="none"/>
    </w:rPr>
  </w:style>
  <w:style w:type="paragraph" w:styleId="Balk1">
    <w:name w:val="heading 1"/>
    <w:basedOn w:val="Normal"/>
    <w:next w:val="Normal"/>
    <w:link w:val="Balk1Char"/>
    <w:uiPriority w:val="9"/>
    <w:qFormat/>
    <w:rsid w:val="008A4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A4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A4BB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A4BB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A4BB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A4BB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A4BB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A4BB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A4BB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A4BB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A4BB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A4BB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A4BBC"/>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A4BBC"/>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A4BB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A4BB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A4BB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A4BBC"/>
    <w:rPr>
      <w:rFonts w:eastAsiaTheme="majorEastAsia" w:cstheme="majorBidi"/>
      <w:color w:val="272727" w:themeColor="text1" w:themeTint="D8"/>
    </w:rPr>
  </w:style>
  <w:style w:type="paragraph" w:styleId="KonuBal">
    <w:name w:val="Title"/>
    <w:basedOn w:val="Normal"/>
    <w:next w:val="Normal"/>
    <w:link w:val="KonuBalChar"/>
    <w:uiPriority w:val="10"/>
    <w:qFormat/>
    <w:rsid w:val="008A4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A4BB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A4BB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A4BB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A4BB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A4BBC"/>
    <w:rPr>
      <w:i/>
      <w:iCs/>
      <w:color w:val="404040" w:themeColor="text1" w:themeTint="BF"/>
    </w:rPr>
  </w:style>
  <w:style w:type="paragraph" w:styleId="ListeParagraf">
    <w:name w:val="List Paragraph"/>
    <w:basedOn w:val="Normal"/>
    <w:uiPriority w:val="34"/>
    <w:qFormat/>
    <w:rsid w:val="008A4BBC"/>
    <w:pPr>
      <w:ind w:left="720"/>
      <w:contextualSpacing/>
    </w:pPr>
  </w:style>
  <w:style w:type="character" w:styleId="GlVurgulama">
    <w:name w:val="Intense Emphasis"/>
    <w:basedOn w:val="VarsaylanParagrafYazTipi"/>
    <w:uiPriority w:val="21"/>
    <w:qFormat/>
    <w:rsid w:val="008A4BBC"/>
    <w:rPr>
      <w:i/>
      <w:iCs/>
      <w:color w:val="0F4761" w:themeColor="accent1" w:themeShade="BF"/>
    </w:rPr>
  </w:style>
  <w:style w:type="paragraph" w:styleId="GlAlnt">
    <w:name w:val="Intense Quote"/>
    <w:basedOn w:val="Normal"/>
    <w:next w:val="Normal"/>
    <w:link w:val="GlAlntChar"/>
    <w:uiPriority w:val="30"/>
    <w:qFormat/>
    <w:rsid w:val="008A4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A4BBC"/>
    <w:rPr>
      <w:i/>
      <w:iCs/>
      <w:color w:val="0F4761" w:themeColor="accent1" w:themeShade="BF"/>
    </w:rPr>
  </w:style>
  <w:style w:type="character" w:styleId="GlBavuru">
    <w:name w:val="Intense Reference"/>
    <w:basedOn w:val="VarsaylanParagrafYazTipi"/>
    <w:uiPriority w:val="32"/>
    <w:qFormat/>
    <w:rsid w:val="008A4BBC"/>
    <w:rPr>
      <w:b/>
      <w:bCs/>
      <w:smallCaps/>
      <w:color w:val="0F4761" w:themeColor="accent1" w:themeShade="BF"/>
      <w:spacing w:val="5"/>
    </w:rPr>
  </w:style>
  <w:style w:type="character" w:styleId="Kpr">
    <w:name w:val="Hyperlink"/>
    <w:basedOn w:val="VarsaylanParagrafYazTipi"/>
    <w:unhideWhenUsed/>
    <w:rsid w:val="00B51FDC"/>
    <w:rPr>
      <w:color w:val="0000FF"/>
      <w:u w:val="single"/>
    </w:rPr>
  </w:style>
  <w:style w:type="paragraph" w:styleId="NormalWeb">
    <w:name w:val="Normal (Web)"/>
    <w:basedOn w:val="Normal"/>
    <w:uiPriority w:val="99"/>
    <w:rsid w:val="00B51FDC"/>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Style-2">
    <w:name w:val="Style-2"/>
    <w:uiPriority w:val="99"/>
    <w:rsid w:val="00B51FDC"/>
    <w:pPr>
      <w:spacing w:after="0" w:line="240" w:lineRule="auto"/>
    </w:pPr>
    <w:rPr>
      <w:rFonts w:ascii="Times New Roman" w:eastAsia="Times New Roman" w:hAnsi="Times New Roman" w:cs="Times New Roman"/>
      <w:kern w:val="0"/>
      <w:sz w:val="20"/>
      <w:szCs w:val="2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adali@medyaevi.com.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3708</Characters>
  <Application>Microsoft Office Word</Application>
  <DocSecurity>0</DocSecurity>
  <Lines>30</Lines>
  <Paragraphs>8</Paragraphs>
  <ScaleCrop>false</ScaleCrop>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Guven Adali</dc:creator>
  <cp:keywords/>
  <dc:description/>
  <cp:lastModifiedBy>Guven Adali</cp:lastModifiedBy>
  <cp:revision>2</cp:revision>
  <dcterms:created xsi:type="dcterms:W3CDTF">2025-11-12T07:54:00Z</dcterms:created>
  <dcterms:modified xsi:type="dcterms:W3CDTF">2025-11-12T07:54:00Z</dcterms:modified>
</cp:coreProperties>
</file>